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6FA576" w14:textId="77777777" w:rsidR="00D4253B" w:rsidRPr="00A04CC2" w:rsidRDefault="00D4253B" w:rsidP="00D4253B">
      <w:pPr>
        <w:spacing w:after="0" w:line="320" w:lineRule="exact"/>
        <w:jc w:val="center"/>
        <w:rPr>
          <w:rFonts w:asciiTheme="minorHAnsi" w:hAnsiTheme="minorHAnsi" w:cstheme="minorHAnsi"/>
          <w:b/>
          <w:sz w:val="24"/>
          <w:szCs w:val="24"/>
        </w:rPr>
      </w:pPr>
      <w:r w:rsidRPr="00A04CC2">
        <w:rPr>
          <w:rFonts w:asciiTheme="minorHAnsi" w:hAnsiTheme="minorHAnsi" w:cstheme="minorHAnsi"/>
          <w:b/>
          <w:sz w:val="24"/>
          <w:szCs w:val="24"/>
        </w:rPr>
        <w:t>VENTOS DE SÃO CLEMENTE HOLDING S.A.</w:t>
      </w:r>
    </w:p>
    <w:p w14:paraId="272B5E6F" w14:textId="77777777" w:rsidR="00D4253B" w:rsidRPr="00A04CC2" w:rsidRDefault="00D4253B" w:rsidP="00D4253B">
      <w:pPr>
        <w:spacing w:after="0" w:line="320" w:lineRule="exact"/>
        <w:jc w:val="center"/>
        <w:rPr>
          <w:rFonts w:asciiTheme="minorHAnsi" w:hAnsiTheme="minorHAnsi" w:cstheme="minorHAnsi"/>
          <w:bCs/>
          <w:sz w:val="24"/>
          <w:szCs w:val="24"/>
        </w:rPr>
      </w:pPr>
      <w:r w:rsidRPr="00A04CC2">
        <w:rPr>
          <w:rFonts w:asciiTheme="minorHAnsi" w:hAnsiTheme="minorHAnsi" w:cstheme="minorHAnsi"/>
          <w:bCs/>
          <w:sz w:val="24"/>
          <w:szCs w:val="24"/>
        </w:rPr>
        <w:t>CNPJ/MF nº 15.674.688/0001-62</w:t>
      </w:r>
    </w:p>
    <w:p w14:paraId="45D29580" w14:textId="77777777" w:rsidR="00D4253B" w:rsidRPr="00A04CC2" w:rsidRDefault="00D4253B" w:rsidP="00D4253B">
      <w:pPr>
        <w:pStyle w:val="TextosemFormatao"/>
        <w:tabs>
          <w:tab w:val="center" w:pos="4394"/>
          <w:tab w:val="left" w:pos="6930"/>
        </w:tabs>
        <w:spacing w:line="320" w:lineRule="exact"/>
        <w:jc w:val="center"/>
        <w:rPr>
          <w:rFonts w:asciiTheme="minorHAnsi" w:eastAsiaTheme="minorHAnsi" w:hAnsiTheme="minorHAnsi" w:cstheme="minorHAnsi"/>
          <w:bCs/>
          <w:sz w:val="24"/>
          <w:szCs w:val="24"/>
          <w:lang w:eastAsia="en-US"/>
        </w:rPr>
      </w:pPr>
      <w:r w:rsidRPr="00A04CC2">
        <w:rPr>
          <w:rFonts w:asciiTheme="minorHAnsi" w:hAnsiTheme="minorHAnsi" w:cstheme="minorHAnsi"/>
          <w:bCs/>
          <w:sz w:val="24"/>
          <w:szCs w:val="24"/>
        </w:rPr>
        <w:t>NIRE 23300033256</w:t>
      </w:r>
    </w:p>
    <w:p w14:paraId="6EDAAA2D" w14:textId="77777777" w:rsidR="00695AC5" w:rsidRPr="00A04CC2" w:rsidRDefault="00695AC5" w:rsidP="0082387E">
      <w:pPr>
        <w:spacing w:after="0" w:line="320" w:lineRule="exact"/>
        <w:jc w:val="center"/>
        <w:rPr>
          <w:rFonts w:asciiTheme="minorHAnsi" w:hAnsiTheme="minorHAnsi" w:cstheme="minorHAnsi"/>
          <w:sz w:val="24"/>
          <w:szCs w:val="24"/>
        </w:rPr>
      </w:pPr>
    </w:p>
    <w:p w14:paraId="55BF7DDA" w14:textId="1A731156" w:rsidR="00695AC5" w:rsidRPr="00A04CC2" w:rsidRDefault="00695AC5" w:rsidP="0082387E">
      <w:pPr>
        <w:spacing w:after="0" w:line="320" w:lineRule="exact"/>
        <w:jc w:val="center"/>
        <w:rPr>
          <w:rFonts w:asciiTheme="minorHAnsi" w:hAnsiTheme="minorHAnsi" w:cstheme="minorHAnsi"/>
          <w:b/>
          <w:color w:val="000000"/>
          <w:sz w:val="24"/>
          <w:szCs w:val="24"/>
        </w:rPr>
      </w:pPr>
      <w:r w:rsidRPr="00A04CC2">
        <w:rPr>
          <w:rFonts w:asciiTheme="minorHAnsi" w:hAnsiTheme="minorHAnsi" w:cstheme="minorHAnsi"/>
          <w:b/>
          <w:color w:val="000000"/>
          <w:sz w:val="24"/>
          <w:szCs w:val="24"/>
        </w:rPr>
        <w:t xml:space="preserve">INSTRUÇÃO DE VOTO </w:t>
      </w:r>
      <w:r w:rsidR="007F3024" w:rsidRPr="00A04CC2">
        <w:rPr>
          <w:rFonts w:asciiTheme="minorHAnsi" w:hAnsiTheme="minorHAnsi" w:cstheme="minorHAnsi"/>
          <w:b/>
          <w:color w:val="000000"/>
          <w:sz w:val="24"/>
          <w:szCs w:val="24"/>
        </w:rPr>
        <w:t xml:space="preserve">À </w:t>
      </w:r>
      <w:r w:rsidRPr="00A04CC2">
        <w:rPr>
          <w:rFonts w:asciiTheme="minorHAnsi" w:hAnsiTheme="minorHAnsi" w:cstheme="minorHAnsi"/>
          <w:b/>
          <w:color w:val="000000"/>
          <w:sz w:val="24"/>
          <w:szCs w:val="24"/>
        </w:rPr>
        <w:t>DISTÂNCIA</w:t>
      </w:r>
    </w:p>
    <w:p w14:paraId="2E4BF7A0" w14:textId="77777777" w:rsidR="00695AC5" w:rsidRPr="00A04CC2" w:rsidRDefault="00695AC5" w:rsidP="0082387E">
      <w:pPr>
        <w:spacing w:after="0" w:line="320" w:lineRule="exact"/>
        <w:jc w:val="center"/>
        <w:rPr>
          <w:rFonts w:asciiTheme="minorHAnsi" w:hAnsiTheme="minorHAnsi" w:cstheme="minorHAnsi"/>
          <w:b/>
          <w:color w:val="000000"/>
          <w:sz w:val="24"/>
          <w:szCs w:val="24"/>
        </w:rPr>
      </w:pPr>
    </w:p>
    <w:p w14:paraId="5BDDD54F" w14:textId="567216BB" w:rsidR="002A2E15" w:rsidRPr="00A04CC2" w:rsidRDefault="00D4253B" w:rsidP="0082387E">
      <w:pPr>
        <w:pStyle w:val="Corpodetexto"/>
        <w:spacing w:line="320" w:lineRule="exact"/>
        <w:rPr>
          <w:rFonts w:asciiTheme="minorHAnsi" w:hAnsiTheme="minorHAnsi" w:cstheme="minorHAnsi"/>
          <w:b/>
          <w:caps/>
          <w:sz w:val="24"/>
        </w:rPr>
      </w:pPr>
      <w:r w:rsidRPr="00A04CC2">
        <w:rPr>
          <w:rFonts w:asciiTheme="minorHAnsi" w:hAnsiTheme="minorHAnsi" w:cstheme="minorHAnsi"/>
          <w:b/>
          <w:sz w:val="24"/>
        </w:rPr>
        <w:t xml:space="preserve">ASSEMBLEIA GERAL DE DEBENTURISTAS DA 1ª (PRIMEIRA) EMISSÃO DE DEBÊNTURES SIMPLES, NÃO CONVERSÍVEIS EM AÇÕES, EM SÉRIE ÚNICA, DA ESPÉCIE COM GARANTIA REAL, COM GARANTIA ADICIONAL FIDEJUSSÓRIA, PARA DISTRIBUIÇÃO PÚBLICA, COM ESFORÇOS RESTRITOS, DA </w:t>
      </w:r>
      <w:r w:rsidRPr="00A04CC2">
        <w:rPr>
          <w:rFonts w:asciiTheme="minorHAnsi" w:hAnsiTheme="minorHAnsi" w:cstheme="minorHAnsi"/>
          <w:b/>
          <w:bCs/>
          <w:sz w:val="24"/>
        </w:rPr>
        <w:t>VENTOS DE SÃO CLEMENTE HOLDING S.A.</w:t>
      </w:r>
      <w:r w:rsidR="00497EFF">
        <w:rPr>
          <w:rFonts w:asciiTheme="minorHAnsi" w:hAnsiTheme="minorHAnsi" w:cstheme="minorHAnsi"/>
          <w:b/>
          <w:bCs/>
          <w:sz w:val="24"/>
        </w:rPr>
        <w:t>,</w:t>
      </w:r>
      <w:r w:rsidRPr="00A04CC2">
        <w:rPr>
          <w:rFonts w:asciiTheme="minorHAnsi" w:hAnsiTheme="minorHAnsi" w:cstheme="minorHAnsi"/>
          <w:b/>
          <w:sz w:val="24"/>
        </w:rPr>
        <w:t xml:space="preserve"> A SER REALIZADA EM </w:t>
      </w:r>
      <w:r w:rsidR="0098425B">
        <w:rPr>
          <w:rFonts w:asciiTheme="minorHAnsi" w:hAnsiTheme="minorHAnsi" w:cstheme="minorHAnsi"/>
          <w:b/>
          <w:sz w:val="24"/>
        </w:rPr>
        <w:t>26 DE DEZEMBRO</w:t>
      </w:r>
      <w:r w:rsidR="0098425B" w:rsidDel="0098425B">
        <w:rPr>
          <w:rFonts w:asciiTheme="minorHAnsi" w:hAnsiTheme="minorHAnsi" w:cstheme="minorHAnsi"/>
          <w:b/>
          <w:sz w:val="24"/>
        </w:rPr>
        <w:t xml:space="preserve"> </w:t>
      </w:r>
      <w:r w:rsidRPr="00A04CC2">
        <w:rPr>
          <w:rFonts w:asciiTheme="minorHAnsi" w:hAnsiTheme="minorHAnsi" w:cstheme="minorHAnsi"/>
          <w:b/>
          <w:sz w:val="24"/>
        </w:rPr>
        <w:t>DE 2025</w:t>
      </w:r>
      <w:r w:rsidR="00AF1453" w:rsidRPr="00A04CC2">
        <w:rPr>
          <w:rFonts w:asciiTheme="minorHAnsi" w:hAnsiTheme="minorHAnsi" w:cstheme="minorHAnsi"/>
          <w:b/>
          <w:sz w:val="24"/>
        </w:rPr>
        <w:t xml:space="preserve"> </w:t>
      </w:r>
    </w:p>
    <w:p w14:paraId="271B08F2" w14:textId="684D19EE" w:rsidR="00695AC5" w:rsidRPr="00A04CC2" w:rsidRDefault="00695AC5" w:rsidP="0082387E">
      <w:pPr>
        <w:spacing w:after="0" w:line="320" w:lineRule="exact"/>
        <w:jc w:val="center"/>
        <w:rPr>
          <w:rFonts w:asciiTheme="minorHAnsi" w:hAnsiTheme="minorHAnsi" w:cstheme="minorHAnsi"/>
          <w:b/>
          <w:color w:val="000000"/>
          <w:sz w:val="24"/>
          <w:szCs w:val="24"/>
        </w:rPr>
      </w:pPr>
    </w:p>
    <w:p w14:paraId="533303BB" w14:textId="77777777" w:rsidR="00695AC5" w:rsidRPr="00A04CC2" w:rsidRDefault="00695AC5" w:rsidP="0082387E">
      <w:pPr>
        <w:spacing w:after="0" w:line="320" w:lineRule="exact"/>
        <w:jc w:val="center"/>
        <w:rPr>
          <w:rFonts w:asciiTheme="minorHAnsi" w:hAnsiTheme="minorHAnsi" w:cstheme="minorHAnsi"/>
          <w:b/>
          <w:color w:val="000000"/>
          <w:sz w:val="24"/>
          <w:szCs w:val="24"/>
        </w:rPr>
      </w:pPr>
      <w:r w:rsidRPr="00A04CC2">
        <w:rPr>
          <w:rFonts w:asciiTheme="minorHAnsi" w:hAnsiTheme="minorHAnsi" w:cstheme="minorHAnsi"/>
          <w:b/>
          <w:color w:val="000000"/>
          <w:sz w:val="24"/>
          <w:szCs w:val="24"/>
        </w:rPr>
        <w:t xml:space="preserve">Informações do Debenturista: </w:t>
      </w:r>
    </w:p>
    <w:p w14:paraId="6722F246" w14:textId="77777777" w:rsidR="00695AC5" w:rsidRPr="00A04CC2" w:rsidRDefault="00695AC5" w:rsidP="0082387E">
      <w:pPr>
        <w:spacing w:after="0" w:line="320" w:lineRule="exact"/>
        <w:jc w:val="center"/>
        <w:rPr>
          <w:rFonts w:asciiTheme="minorHAnsi" w:hAnsiTheme="minorHAnsi" w:cstheme="minorHAnsi"/>
          <w:b/>
          <w:color w:val="000000"/>
          <w:sz w:val="24"/>
          <w:szCs w:val="24"/>
        </w:rPr>
      </w:pPr>
    </w:p>
    <w:tbl>
      <w:tblPr>
        <w:tblStyle w:val="Tabelacomgrade"/>
        <w:tblW w:w="5000" w:type="pct"/>
        <w:tblLook w:val="04A0" w:firstRow="1" w:lastRow="0" w:firstColumn="1" w:lastColumn="0" w:noHBand="0" w:noVBand="1"/>
      </w:tblPr>
      <w:tblGrid>
        <w:gridCol w:w="3804"/>
        <w:gridCol w:w="4690"/>
      </w:tblGrid>
      <w:tr w:rsidR="00695AC5" w:rsidRPr="00A04CC2" w14:paraId="11F5F14E" w14:textId="77777777">
        <w:trPr>
          <w:trHeight w:val="403"/>
        </w:trPr>
        <w:tc>
          <w:tcPr>
            <w:tcW w:w="2239" w:type="pct"/>
            <w:vAlign w:val="center"/>
          </w:tcPr>
          <w:p w14:paraId="42B5635C" w14:textId="77777777" w:rsidR="00695AC5" w:rsidRPr="00A04CC2" w:rsidRDefault="00695AC5" w:rsidP="0082387E">
            <w:pPr>
              <w:spacing w:after="0" w:line="320" w:lineRule="exact"/>
              <w:jc w:val="both"/>
              <w:rPr>
                <w:rFonts w:asciiTheme="minorHAnsi" w:hAnsiTheme="minorHAnsi" w:cstheme="minorHAnsi"/>
                <w:color w:val="000000"/>
                <w:sz w:val="24"/>
                <w:szCs w:val="24"/>
              </w:rPr>
            </w:pPr>
            <w:r w:rsidRPr="00A04CC2">
              <w:rPr>
                <w:rFonts w:asciiTheme="minorHAnsi" w:hAnsiTheme="minorHAnsi" w:cstheme="minorHAnsi"/>
                <w:color w:val="000000"/>
                <w:sz w:val="24"/>
                <w:szCs w:val="24"/>
              </w:rPr>
              <w:t>Nome/Denominação e CPF ou CNPJ do Debenturista (quando fundo de investimento, indicar a denominação e o CNPJ do fundo e do gestor):</w:t>
            </w:r>
          </w:p>
        </w:tc>
        <w:tc>
          <w:tcPr>
            <w:tcW w:w="2761" w:type="pct"/>
            <w:vAlign w:val="center"/>
          </w:tcPr>
          <w:p w14:paraId="43B1AAE5" w14:textId="77777777" w:rsidR="00695AC5" w:rsidRPr="00A04CC2" w:rsidRDefault="00695AC5" w:rsidP="0082387E">
            <w:pPr>
              <w:spacing w:after="0" w:line="320" w:lineRule="exact"/>
              <w:jc w:val="both"/>
              <w:rPr>
                <w:rFonts w:asciiTheme="minorHAnsi" w:hAnsiTheme="minorHAnsi" w:cstheme="minorHAnsi"/>
                <w:color w:val="000000"/>
                <w:sz w:val="24"/>
                <w:szCs w:val="24"/>
              </w:rPr>
            </w:pPr>
          </w:p>
        </w:tc>
      </w:tr>
      <w:tr w:rsidR="00695AC5" w:rsidRPr="00A04CC2" w14:paraId="4ABEF850" w14:textId="77777777">
        <w:trPr>
          <w:trHeight w:val="437"/>
        </w:trPr>
        <w:tc>
          <w:tcPr>
            <w:tcW w:w="2239" w:type="pct"/>
            <w:vAlign w:val="center"/>
          </w:tcPr>
          <w:p w14:paraId="2336F635" w14:textId="77777777" w:rsidR="00695AC5" w:rsidRPr="00A04CC2" w:rsidRDefault="00695AC5" w:rsidP="0082387E">
            <w:pPr>
              <w:spacing w:after="0" w:line="320" w:lineRule="exact"/>
              <w:jc w:val="both"/>
              <w:rPr>
                <w:rFonts w:asciiTheme="minorHAnsi" w:hAnsiTheme="minorHAnsi" w:cstheme="minorHAnsi"/>
                <w:color w:val="000000"/>
                <w:sz w:val="24"/>
                <w:szCs w:val="24"/>
              </w:rPr>
            </w:pPr>
            <w:r w:rsidRPr="00A04CC2">
              <w:rPr>
                <w:rFonts w:asciiTheme="minorHAnsi" w:hAnsiTheme="minorHAnsi" w:cstheme="minorHAnsi"/>
                <w:color w:val="000000"/>
                <w:sz w:val="24"/>
                <w:szCs w:val="24"/>
              </w:rPr>
              <w:t>E-mail do(s) Debenturista(s):</w:t>
            </w:r>
          </w:p>
        </w:tc>
        <w:tc>
          <w:tcPr>
            <w:tcW w:w="2761" w:type="pct"/>
            <w:vAlign w:val="center"/>
          </w:tcPr>
          <w:p w14:paraId="0E9023ED" w14:textId="77777777" w:rsidR="00695AC5" w:rsidRPr="00A04CC2" w:rsidRDefault="00695AC5" w:rsidP="0082387E">
            <w:pPr>
              <w:spacing w:after="0" w:line="320" w:lineRule="exact"/>
              <w:jc w:val="both"/>
              <w:rPr>
                <w:rFonts w:asciiTheme="minorHAnsi" w:hAnsiTheme="minorHAnsi" w:cstheme="minorHAnsi"/>
                <w:color w:val="000000"/>
                <w:sz w:val="24"/>
                <w:szCs w:val="24"/>
              </w:rPr>
            </w:pPr>
          </w:p>
        </w:tc>
      </w:tr>
      <w:tr w:rsidR="00695AC5" w:rsidRPr="00A04CC2" w14:paraId="2A3476D5" w14:textId="77777777">
        <w:trPr>
          <w:trHeight w:val="401"/>
        </w:trPr>
        <w:tc>
          <w:tcPr>
            <w:tcW w:w="2239" w:type="pct"/>
            <w:vAlign w:val="center"/>
          </w:tcPr>
          <w:p w14:paraId="1B48FE44" w14:textId="77777777" w:rsidR="00695AC5" w:rsidRPr="00A04CC2" w:rsidRDefault="00695AC5" w:rsidP="0082387E">
            <w:pPr>
              <w:spacing w:after="0" w:line="320" w:lineRule="exact"/>
              <w:jc w:val="both"/>
              <w:rPr>
                <w:rFonts w:asciiTheme="minorHAnsi" w:hAnsiTheme="minorHAnsi" w:cstheme="minorHAnsi"/>
                <w:color w:val="000000"/>
                <w:sz w:val="24"/>
                <w:szCs w:val="24"/>
              </w:rPr>
            </w:pPr>
            <w:r w:rsidRPr="00A04CC2">
              <w:rPr>
                <w:rFonts w:asciiTheme="minorHAnsi" w:hAnsiTheme="minorHAnsi" w:cstheme="minorHAnsi"/>
                <w:color w:val="000000"/>
                <w:sz w:val="24"/>
                <w:szCs w:val="24"/>
              </w:rPr>
              <w:t>Telefone(s) para Contato:</w:t>
            </w:r>
          </w:p>
        </w:tc>
        <w:tc>
          <w:tcPr>
            <w:tcW w:w="2761" w:type="pct"/>
            <w:vAlign w:val="center"/>
          </w:tcPr>
          <w:p w14:paraId="5A4F2B14" w14:textId="77777777" w:rsidR="00695AC5" w:rsidRPr="00A04CC2" w:rsidRDefault="00695AC5" w:rsidP="0082387E">
            <w:pPr>
              <w:spacing w:after="0" w:line="320" w:lineRule="exact"/>
              <w:jc w:val="both"/>
              <w:rPr>
                <w:rFonts w:asciiTheme="minorHAnsi" w:hAnsiTheme="minorHAnsi" w:cstheme="minorHAnsi"/>
                <w:color w:val="000000"/>
                <w:sz w:val="24"/>
                <w:szCs w:val="24"/>
              </w:rPr>
            </w:pPr>
          </w:p>
        </w:tc>
      </w:tr>
    </w:tbl>
    <w:p w14:paraId="39BF97AE" w14:textId="77777777" w:rsidR="00695AC5" w:rsidRPr="00A04CC2" w:rsidRDefault="00695AC5" w:rsidP="0082387E">
      <w:pPr>
        <w:spacing w:after="0" w:line="320" w:lineRule="exact"/>
        <w:jc w:val="both"/>
        <w:rPr>
          <w:rFonts w:asciiTheme="minorHAnsi" w:hAnsiTheme="minorHAnsi" w:cstheme="minorHAnsi"/>
          <w:color w:val="000000"/>
          <w:sz w:val="24"/>
          <w:szCs w:val="24"/>
        </w:rPr>
      </w:pPr>
    </w:p>
    <w:p w14:paraId="60BE7AC3" w14:textId="5CA7FABD" w:rsidR="00E03041" w:rsidRPr="00A04CC2" w:rsidRDefault="007F3024" w:rsidP="00CC641D">
      <w:pPr>
        <w:spacing w:after="0" w:line="320" w:lineRule="exact"/>
        <w:jc w:val="both"/>
        <w:rPr>
          <w:rFonts w:asciiTheme="minorHAnsi" w:hAnsiTheme="minorHAnsi" w:cstheme="minorHAnsi"/>
          <w:color w:val="000000"/>
          <w:sz w:val="24"/>
          <w:szCs w:val="24"/>
        </w:rPr>
      </w:pPr>
      <w:r w:rsidRPr="00A04CC2">
        <w:rPr>
          <w:rFonts w:asciiTheme="minorHAnsi" w:hAnsiTheme="minorHAnsi" w:cstheme="minorHAnsi"/>
          <w:color w:val="000000"/>
          <w:sz w:val="24"/>
          <w:szCs w:val="24"/>
        </w:rPr>
        <w:t>Os t</w:t>
      </w:r>
      <w:r w:rsidR="00695AC5" w:rsidRPr="00A04CC2">
        <w:rPr>
          <w:rFonts w:asciiTheme="minorHAnsi" w:hAnsiTheme="minorHAnsi" w:cstheme="minorHAnsi"/>
          <w:color w:val="000000"/>
          <w:sz w:val="24"/>
          <w:szCs w:val="24"/>
        </w:rPr>
        <w:t xml:space="preserve">ermos iniciados por letra maiúscula utilizados nesta instrução de voto </w:t>
      </w:r>
      <w:r w:rsidRPr="00A04CC2">
        <w:rPr>
          <w:rFonts w:asciiTheme="minorHAnsi" w:hAnsiTheme="minorHAnsi" w:cstheme="minorHAnsi"/>
          <w:color w:val="000000"/>
          <w:sz w:val="24"/>
          <w:szCs w:val="24"/>
        </w:rPr>
        <w:t xml:space="preserve">à </w:t>
      </w:r>
      <w:r w:rsidR="00695AC5" w:rsidRPr="00A04CC2">
        <w:rPr>
          <w:rFonts w:asciiTheme="minorHAnsi" w:hAnsiTheme="minorHAnsi" w:cstheme="minorHAnsi"/>
          <w:color w:val="000000"/>
          <w:sz w:val="24"/>
          <w:szCs w:val="24"/>
        </w:rPr>
        <w:t>distância (“</w:t>
      </w:r>
      <w:r w:rsidR="00695AC5" w:rsidRPr="00A04CC2">
        <w:rPr>
          <w:rFonts w:asciiTheme="minorHAnsi" w:hAnsiTheme="minorHAnsi" w:cstheme="minorHAnsi"/>
          <w:color w:val="000000"/>
          <w:sz w:val="24"/>
          <w:szCs w:val="24"/>
          <w:u w:val="single"/>
        </w:rPr>
        <w:t>Instrução de Voto</w:t>
      </w:r>
      <w:r w:rsidR="00695AC5" w:rsidRPr="00A04CC2">
        <w:rPr>
          <w:rFonts w:asciiTheme="minorHAnsi" w:hAnsiTheme="minorHAnsi" w:cstheme="minorHAnsi"/>
          <w:color w:val="000000"/>
          <w:sz w:val="24"/>
          <w:szCs w:val="24"/>
        </w:rPr>
        <w:t xml:space="preserve">”) da assembleia geral de debenturistas </w:t>
      </w:r>
      <w:r w:rsidR="00E03041" w:rsidRPr="00A04CC2">
        <w:rPr>
          <w:rFonts w:asciiTheme="minorHAnsi" w:hAnsiTheme="minorHAnsi" w:cstheme="minorHAnsi"/>
          <w:color w:val="000000"/>
          <w:sz w:val="24"/>
          <w:szCs w:val="24"/>
        </w:rPr>
        <w:t xml:space="preserve">da </w:t>
      </w:r>
      <w:r w:rsidR="00D4253B" w:rsidRPr="00A04CC2">
        <w:rPr>
          <w:rFonts w:asciiTheme="minorHAnsi" w:hAnsiTheme="minorHAnsi" w:cstheme="minorHAnsi"/>
          <w:color w:val="000000"/>
          <w:sz w:val="24"/>
          <w:szCs w:val="24"/>
        </w:rPr>
        <w:t xml:space="preserve">1ª (primeira) emissão de debêntures simples, não conversíveis em ações, em série única, da espécie com garantia real, com garantia adicional fidejussória, para distribuição pública, com esforços restritos, da Ventos de São Clemente Holding S.A. </w:t>
      </w:r>
      <w:r w:rsidR="00695AC5" w:rsidRPr="00A04CC2">
        <w:rPr>
          <w:rFonts w:asciiTheme="minorHAnsi" w:hAnsiTheme="minorHAnsi" w:cstheme="minorHAnsi"/>
          <w:color w:val="000000"/>
          <w:sz w:val="24"/>
          <w:szCs w:val="24"/>
        </w:rPr>
        <w:t>(“</w:t>
      </w:r>
      <w:r w:rsidR="00695AC5" w:rsidRPr="00A04CC2">
        <w:rPr>
          <w:rFonts w:asciiTheme="minorHAnsi" w:hAnsiTheme="minorHAnsi" w:cstheme="minorHAnsi"/>
          <w:color w:val="000000"/>
          <w:sz w:val="24"/>
          <w:szCs w:val="24"/>
          <w:u w:val="single"/>
        </w:rPr>
        <w:t>Debêntures</w:t>
      </w:r>
      <w:r w:rsidR="00695AC5" w:rsidRPr="00A04CC2">
        <w:rPr>
          <w:rFonts w:asciiTheme="minorHAnsi" w:hAnsiTheme="minorHAnsi" w:cstheme="minorHAnsi"/>
          <w:color w:val="000000"/>
          <w:sz w:val="24"/>
          <w:szCs w:val="24"/>
        </w:rPr>
        <w:t>” e “</w:t>
      </w:r>
      <w:r w:rsidR="00695AC5" w:rsidRPr="00A04CC2">
        <w:rPr>
          <w:rFonts w:asciiTheme="minorHAnsi" w:hAnsiTheme="minorHAnsi" w:cstheme="minorHAnsi"/>
          <w:color w:val="000000"/>
          <w:sz w:val="24"/>
          <w:szCs w:val="24"/>
          <w:u w:val="single"/>
        </w:rPr>
        <w:t>Companhia</w:t>
      </w:r>
      <w:r w:rsidR="00695AC5" w:rsidRPr="00A04CC2">
        <w:rPr>
          <w:rFonts w:asciiTheme="minorHAnsi" w:hAnsiTheme="minorHAnsi" w:cstheme="minorHAnsi"/>
          <w:color w:val="000000"/>
          <w:sz w:val="24"/>
          <w:szCs w:val="24"/>
        </w:rPr>
        <w:t xml:space="preserve">”, respectivamente), a ser realizada </w:t>
      </w:r>
      <w:r w:rsidR="00695AC5" w:rsidRPr="00A04CC2">
        <w:rPr>
          <w:rFonts w:asciiTheme="minorHAnsi" w:hAnsiTheme="minorHAnsi" w:cstheme="minorHAnsi"/>
          <w:b/>
          <w:bCs/>
          <w:color w:val="000000"/>
          <w:sz w:val="24"/>
          <w:szCs w:val="24"/>
        </w:rPr>
        <w:t>exclusivamente de forma</w:t>
      </w:r>
      <w:r w:rsidR="003F0C76" w:rsidRPr="00A04CC2">
        <w:rPr>
          <w:rFonts w:asciiTheme="minorHAnsi" w:hAnsiTheme="minorHAnsi" w:cstheme="minorHAnsi"/>
          <w:b/>
          <w:bCs/>
          <w:color w:val="000000"/>
          <w:sz w:val="24"/>
          <w:szCs w:val="24"/>
        </w:rPr>
        <w:t xml:space="preserve"> </w:t>
      </w:r>
      <w:r w:rsidR="00695AC5" w:rsidRPr="00A04CC2">
        <w:rPr>
          <w:rFonts w:asciiTheme="minorHAnsi" w:hAnsiTheme="minorHAnsi" w:cstheme="minorHAnsi"/>
          <w:b/>
          <w:bCs/>
          <w:color w:val="000000"/>
          <w:sz w:val="24"/>
          <w:szCs w:val="24"/>
        </w:rPr>
        <w:t>digital, por meio da plataforma “</w:t>
      </w:r>
      <w:r w:rsidR="00D4253B" w:rsidRPr="00A04CC2">
        <w:rPr>
          <w:rFonts w:asciiTheme="minorHAnsi" w:hAnsiTheme="minorHAnsi" w:cstheme="minorHAnsi"/>
          <w:b/>
          <w:bCs/>
          <w:i/>
          <w:iCs/>
          <w:color w:val="000000"/>
          <w:sz w:val="24"/>
          <w:szCs w:val="24"/>
        </w:rPr>
        <w:t>Microsoft Teams</w:t>
      </w:r>
      <w:r w:rsidR="00695AC5" w:rsidRPr="00A04CC2">
        <w:rPr>
          <w:rFonts w:asciiTheme="minorHAnsi" w:hAnsiTheme="minorHAnsi" w:cstheme="minorHAnsi"/>
          <w:b/>
          <w:bCs/>
          <w:color w:val="000000"/>
          <w:sz w:val="24"/>
          <w:szCs w:val="24"/>
        </w:rPr>
        <w:t>”</w:t>
      </w:r>
      <w:r w:rsidR="00695AC5" w:rsidRPr="00A04CC2">
        <w:rPr>
          <w:rFonts w:asciiTheme="minorHAnsi" w:hAnsiTheme="minorHAnsi" w:cstheme="minorHAnsi"/>
          <w:b/>
          <w:color w:val="000000"/>
          <w:sz w:val="24"/>
          <w:szCs w:val="24"/>
        </w:rPr>
        <w:t xml:space="preserve">, em </w:t>
      </w:r>
      <w:r w:rsidR="0098425B">
        <w:rPr>
          <w:rFonts w:asciiTheme="minorHAnsi" w:hAnsiTheme="minorHAnsi" w:cstheme="minorHAnsi"/>
          <w:b/>
          <w:color w:val="000000"/>
          <w:sz w:val="24"/>
          <w:szCs w:val="24"/>
        </w:rPr>
        <w:t>26 de dezembro</w:t>
      </w:r>
      <w:r w:rsidR="005741F3" w:rsidRPr="00A04CC2">
        <w:rPr>
          <w:rFonts w:asciiTheme="minorHAnsi" w:hAnsiTheme="minorHAnsi" w:cstheme="minorHAnsi"/>
          <w:b/>
          <w:color w:val="000000"/>
          <w:sz w:val="24"/>
          <w:szCs w:val="24"/>
        </w:rPr>
        <w:t xml:space="preserve"> </w:t>
      </w:r>
      <w:r w:rsidR="00695AC5" w:rsidRPr="00A04CC2">
        <w:rPr>
          <w:rFonts w:asciiTheme="minorHAnsi" w:hAnsiTheme="minorHAnsi" w:cstheme="minorHAnsi"/>
          <w:b/>
          <w:color w:val="000000"/>
          <w:sz w:val="24"/>
          <w:szCs w:val="24"/>
        </w:rPr>
        <w:t xml:space="preserve">de </w:t>
      </w:r>
      <w:r w:rsidR="00D4253B" w:rsidRPr="00A04CC2">
        <w:rPr>
          <w:rFonts w:asciiTheme="minorHAnsi" w:hAnsiTheme="minorHAnsi" w:cstheme="minorHAnsi"/>
          <w:b/>
          <w:color w:val="000000"/>
          <w:sz w:val="24"/>
          <w:szCs w:val="24"/>
        </w:rPr>
        <w:t>2025</w:t>
      </w:r>
      <w:r w:rsidR="00695AC5" w:rsidRPr="00A04CC2">
        <w:rPr>
          <w:rFonts w:asciiTheme="minorHAnsi" w:hAnsiTheme="minorHAnsi" w:cstheme="minorHAnsi"/>
          <w:b/>
          <w:color w:val="000000"/>
          <w:sz w:val="24"/>
          <w:szCs w:val="24"/>
        </w:rPr>
        <w:t xml:space="preserve">, às </w:t>
      </w:r>
      <w:r w:rsidR="0098425B">
        <w:rPr>
          <w:rFonts w:asciiTheme="minorHAnsi" w:hAnsiTheme="minorHAnsi" w:cstheme="minorHAnsi"/>
          <w:b/>
          <w:color w:val="000000"/>
          <w:sz w:val="24"/>
          <w:szCs w:val="24"/>
        </w:rPr>
        <w:t>11</w:t>
      </w:r>
      <w:r w:rsidR="0098425B" w:rsidRPr="00A04CC2">
        <w:rPr>
          <w:rFonts w:asciiTheme="minorHAnsi" w:hAnsiTheme="minorHAnsi" w:cstheme="minorHAnsi"/>
          <w:b/>
          <w:color w:val="000000"/>
          <w:sz w:val="24"/>
          <w:szCs w:val="24"/>
        </w:rPr>
        <w:t xml:space="preserve"> </w:t>
      </w:r>
      <w:r w:rsidR="00695AC5" w:rsidRPr="00A04CC2">
        <w:rPr>
          <w:rFonts w:asciiTheme="minorHAnsi" w:hAnsiTheme="minorHAnsi" w:cstheme="minorHAnsi"/>
          <w:b/>
          <w:color w:val="000000"/>
          <w:sz w:val="24"/>
          <w:szCs w:val="24"/>
        </w:rPr>
        <w:t>horas</w:t>
      </w:r>
      <w:r w:rsidR="00695AC5" w:rsidRPr="00A04CC2">
        <w:rPr>
          <w:rFonts w:asciiTheme="minorHAnsi" w:hAnsiTheme="minorHAnsi" w:cstheme="minorHAnsi"/>
          <w:color w:val="000000"/>
          <w:sz w:val="24"/>
          <w:szCs w:val="24"/>
        </w:rPr>
        <w:t xml:space="preserve">, conforme edital de convocação publicado </w:t>
      </w:r>
      <w:r w:rsidR="003A7244" w:rsidRPr="00A04CC2">
        <w:rPr>
          <w:rFonts w:asciiTheme="minorHAnsi" w:hAnsiTheme="minorHAnsi" w:cstheme="minorHAnsi"/>
          <w:sz w:val="24"/>
          <w:szCs w:val="24"/>
        </w:rPr>
        <w:t>no</w:t>
      </w:r>
      <w:r w:rsidR="00A20033" w:rsidRPr="00A04CC2">
        <w:rPr>
          <w:rFonts w:asciiTheme="minorHAnsi" w:hAnsiTheme="minorHAnsi" w:cstheme="minorHAnsi"/>
          <w:sz w:val="24"/>
          <w:szCs w:val="24"/>
        </w:rPr>
        <w:t xml:space="preserve"> </w:t>
      </w:r>
      <w:r w:rsidR="00C167BC" w:rsidRPr="00A04CC2">
        <w:rPr>
          <w:rFonts w:asciiTheme="minorHAnsi" w:hAnsiTheme="minorHAnsi" w:cstheme="minorHAnsi"/>
          <w:sz w:val="24"/>
          <w:szCs w:val="24"/>
        </w:rPr>
        <w:t>jornal “</w:t>
      </w:r>
      <w:r w:rsidR="00C167BC" w:rsidRPr="00A04CC2">
        <w:rPr>
          <w:rFonts w:asciiTheme="minorHAnsi" w:hAnsiTheme="minorHAnsi" w:cstheme="minorHAnsi"/>
          <w:i/>
          <w:iCs/>
          <w:sz w:val="24"/>
          <w:szCs w:val="24"/>
        </w:rPr>
        <w:t>O Estado</w:t>
      </w:r>
      <w:r w:rsidR="00C167BC" w:rsidRPr="00A04CC2">
        <w:rPr>
          <w:rFonts w:asciiTheme="minorHAnsi" w:hAnsiTheme="minorHAnsi" w:cstheme="minorHAnsi"/>
          <w:sz w:val="24"/>
          <w:szCs w:val="24"/>
        </w:rPr>
        <w:t>”</w:t>
      </w:r>
      <w:r w:rsidR="00A20033" w:rsidRPr="00A04CC2">
        <w:rPr>
          <w:rFonts w:asciiTheme="minorHAnsi" w:hAnsiTheme="minorHAnsi" w:cstheme="minorHAnsi"/>
          <w:sz w:val="24"/>
          <w:szCs w:val="24"/>
        </w:rPr>
        <w:t xml:space="preserve">, nas edições impressas e digital dos dias (i) </w:t>
      </w:r>
      <w:r w:rsidR="0098425B">
        <w:rPr>
          <w:rFonts w:asciiTheme="minorHAnsi" w:hAnsiTheme="minorHAnsi" w:cstheme="minorHAnsi"/>
          <w:sz w:val="24"/>
          <w:szCs w:val="24"/>
        </w:rPr>
        <w:t>11 de dezembro</w:t>
      </w:r>
      <w:r w:rsidR="005741F3" w:rsidRPr="00A04CC2">
        <w:rPr>
          <w:rFonts w:asciiTheme="minorHAnsi" w:hAnsiTheme="minorHAnsi" w:cstheme="minorHAnsi"/>
          <w:sz w:val="24"/>
          <w:szCs w:val="24"/>
        </w:rPr>
        <w:t xml:space="preserve"> </w:t>
      </w:r>
      <w:r w:rsidR="00D4253B" w:rsidRPr="00A04CC2">
        <w:rPr>
          <w:rFonts w:asciiTheme="minorHAnsi" w:hAnsiTheme="minorHAnsi" w:cstheme="minorHAnsi"/>
          <w:sz w:val="24"/>
          <w:szCs w:val="24"/>
        </w:rPr>
        <w:t>de 2025</w:t>
      </w:r>
      <w:r w:rsidR="00A20033" w:rsidRPr="00A04CC2">
        <w:rPr>
          <w:rFonts w:asciiTheme="minorHAnsi" w:hAnsiTheme="minorHAnsi" w:cstheme="minorHAnsi"/>
          <w:sz w:val="24"/>
          <w:szCs w:val="24"/>
        </w:rPr>
        <w:t xml:space="preserve">, (ii) </w:t>
      </w:r>
      <w:r w:rsidR="0098425B">
        <w:rPr>
          <w:rFonts w:asciiTheme="minorHAnsi" w:hAnsiTheme="minorHAnsi" w:cstheme="minorHAnsi"/>
          <w:sz w:val="24"/>
          <w:szCs w:val="24"/>
        </w:rPr>
        <w:t>12 de dezembro</w:t>
      </w:r>
      <w:r w:rsidR="00B209CF">
        <w:rPr>
          <w:rFonts w:asciiTheme="minorHAnsi" w:hAnsiTheme="minorHAnsi" w:cstheme="minorHAnsi"/>
          <w:sz w:val="24"/>
          <w:szCs w:val="24"/>
        </w:rPr>
        <w:t xml:space="preserve"> </w:t>
      </w:r>
      <w:r w:rsidR="00D4253B" w:rsidRPr="00A04CC2">
        <w:rPr>
          <w:rFonts w:asciiTheme="minorHAnsi" w:hAnsiTheme="minorHAnsi" w:cstheme="minorHAnsi"/>
          <w:sz w:val="24"/>
          <w:szCs w:val="24"/>
        </w:rPr>
        <w:t>de 2025</w:t>
      </w:r>
      <w:r w:rsidR="000F3A40" w:rsidRPr="00A04CC2">
        <w:rPr>
          <w:rFonts w:asciiTheme="minorHAnsi" w:hAnsiTheme="minorHAnsi" w:cstheme="minorHAnsi"/>
          <w:sz w:val="24"/>
          <w:szCs w:val="24"/>
        </w:rPr>
        <w:t xml:space="preserve">; e (iii) </w:t>
      </w:r>
      <w:r w:rsidR="0098425B">
        <w:rPr>
          <w:rFonts w:asciiTheme="minorHAnsi" w:hAnsiTheme="minorHAnsi" w:cstheme="minorHAnsi"/>
          <w:sz w:val="24"/>
          <w:szCs w:val="24"/>
        </w:rPr>
        <w:t>15 de dezembro</w:t>
      </w:r>
      <w:r w:rsidR="005741F3" w:rsidRPr="00A04CC2">
        <w:rPr>
          <w:rFonts w:asciiTheme="minorHAnsi" w:hAnsiTheme="minorHAnsi" w:cstheme="minorHAnsi"/>
          <w:sz w:val="24"/>
          <w:szCs w:val="24"/>
        </w:rPr>
        <w:t xml:space="preserve"> </w:t>
      </w:r>
      <w:r w:rsidR="000F3A40" w:rsidRPr="00A04CC2">
        <w:rPr>
          <w:rFonts w:asciiTheme="minorHAnsi" w:hAnsiTheme="minorHAnsi" w:cstheme="minorHAnsi"/>
          <w:sz w:val="24"/>
          <w:szCs w:val="24"/>
        </w:rPr>
        <w:t xml:space="preserve">de 2025 </w:t>
      </w:r>
      <w:r w:rsidR="00695AC5" w:rsidRPr="00A04CC2">
        <w:rPr>
          <w:rFonts w:asciiTheme="minorHAnsi" w:hAnsiTheme="minorHAnsi" w:cstheme="minorHAnsi"/>
          <w:color w:val="000000"/>
          <w:sz w:val="24"/>
          <w:szCs w:val="24"/>
        </w:rPr>
        <w:t>(“</w:t>
      </w:r>
      <w:r w:rsidR="00695AC5" w:rsidRPr="00A04CC2">
        <w:rPr>
          <w:rFonts w:asciiTheme="minorHAnsi" w:hAnsiTheme="minorHAnsi" w:cstheme="minorHAnsi"/>
          <w:color w:val="000000"/>
          <w:sz w:val="24"/>
          <w:szCs w:val="24"/>
          <w:u w:val="single"/>
        </w:rPr>
        <w:t>AGD</w:t>
      </w:r>
      <w:r w:rsidR="00695AC5" w:rsidRPr="00A04CC2">
        <w:rPr>
          <w:rFonts w:asciiTheme="minorHAnsi" w:hAnsiTheme="minorHAnsi" w:cstheme="minorHAnsi"/>
          <w:color w:val="000000"/>
          <w:sz w:val="24"/>
          <w:szCs w:val="24"/>
        </w:rPr>
        <w:t>” e “</w:t>
      </w:r>
      <w:r w:rsidR="00695AC5" w:rsidRPr="00A04CC2">
        <w:rPr>
          <w:rFonts w:asciiTheme="minorHAnsi" w:hAnsiTheme="minorHAnsi" w:cstheme="minorHAnsi"/>
          <w:color w:val="000000"/>
          <w:sz w:val="24"/>
          <w:szCs w:val="24"/>
          <w:u w:val="single"/>
        </w:rPr>
        <w:t>Edital de Convocação</w:t>
      </w:r>
      <w:r w:rsidR="00695AC5" w:rsidRPr="00A04CC2">
        <w:rPr>
          <w:rFonts w:asciiTheme="minorHAnsi" w:hAnsiTheme="minorHAnsi" w:cstheme="minorHAnsi"/>
          <w:color w:val="000000"/>
          <w:sz w:val="24"/>
          <w:szCs w:val="24"/>
        </w:rPr>
        <w:t>”, respectivamente),</w:t>
      </w:r>
      <w:r w:rsidR="00FC76FB" w:rsidRPr="00A04CC2">
        <w:rPr>
          <w:rFonts w:asciiTheme="minorHAnsi" w:hAnsiTheme="minorHAnsi" w:cstheme="minorHAnsi"/>
          <w:color w:val="000000"/>
          <w:sz w:val="24"/>
          <w:szCs w:val="24"/>
        </w:rPr>
        <w:t xml:space="preserve"> nos termos da cláusula </w:t>
      </w:r>
      <w:r w:rsidR="00D4253B" w:rsidRPr="00A04CC2">
        <w:rPr>
          <w:rFonts w:asciiTheme="minorHAnsi" w:hAnsiTheme="minorHAnsi" w:cstheme="minorHAnsi"/>
          <w:color w:val="000000"/>
          <w:sz w:val="24"/>
          <w:szCs w:val="24"/>
        </w:rPr>
        <w:t>4.9.1</w:t>
      </w:r>
      <w:r w:rsidR="007D1752" w:rsidRPr="00A04CC2">
        <w:rPr>
          <w:rFonts w:asciiTheme="minorHAnsi" w:hAnsiTheme="minorHAnsi" w:cstheme="minorHAnsi"/>
          <w:color w:val="000000"/>
          <w:sz w:val="24"/>
          <w:szCs w:val="24"/>
        </w:rPr>
        <w:t xml:space="preserve"> e 9.3.2</w:t>
      </w:r>
      <w:r w:rsidR="00FC76FB" w:rsidRPr="00A04CC2">
        <w:rPr>
          <w:rFonts w:asciiTheme="minorHAnsi" w:hAnsiTheme="minorHAnsi" w:cstheme="minorHAnsi"/>
          <w:color w:val="000000"/>
          <w:sz w:val="24"/>
          <w:szCs w:val="24"/>
        </w:rPr>
        <w:t xml:space="preserve"> da Escritura de Emissão (conforme abaixo definido)</w:t>
      </w:r>
      <w:r w:rsidR="00D4253B" w:rsidRPr="00A04CC2">
        <w:rPr>
          <w:rFonts w:asciiTheme="minorHAnsi" w:hAnsiTheme="minorHAnsi" w:cstheme="minorHAnsi"/>
          <w:color w:val="000000"/>
          <w:sz w:val="24"/>
          <w:szCs w:val="24"/>
        </w:rPr>
        <w:t xml:space="preserve">. </w:t>
      </w:r>
      <w:r w:rsidR="007D1752" w:rsidRPr="00A04CC2">
        <w:rPr>
          <w:rFonts w:asciiTheme="minorHAnsi" w:hAnsiTheme="minorHAnsi" w:cstheme="minorHAnsi"/>
          <w:color w:val="000000"/>
          <w:sz w:val="24"/>
          <w:szCs w:val="24"/>
        </w:rPr>
        <w:t xml:space="preserve">Os termos aqui iniciados em letra maiúscula, estejam no singular ou no plural, que não estejam aqui definidos, </w:t>
      </w:r>
      <w:r w:rsidR="00695AC5" w:rsidRPr="00A04CC2">
        <w:rPr>
          <w:rFonts w:asciiTheme="minorHAnsi" w:hAnsiTheme="minorHAnsi" w:cstheme="minorHAnsi"/>
          <w:color w:val="000000"/>
          <w:sz w:val="24"/>
          <w:szCs w:val="24"/>
        </w:rPr>
        <w:t>têm o significado que lhes foi atribuído n</w:t>
      </w:r>
      <w:r w:rsidR="00264356" w:rsidRPr="00A04CC2">
        <w:rPr>
          <w:rFonts w:asciiTheme="minorHAnsi" w:hAnsiTheme="minorHAnsi" w:cstheme="minorHAnsi"/>
          <w:color w:val="000000"/>
          <w:sz w:val="24"/>
          <w:szCs w:val="24"/>
        </w:rPr>
        <w:t>o</w:t>
      </w:r>
      <w:r w:rsidR="007D1752" w:rsidRPr="00A04CC2">
        <w:rPr>
          <w:rFonts w:asciiTheme="minorHAnsi" w:hAnsiTheme="minorHAnsi" w:cstheme="minorHAnsi"/>
          <w:color w:val="000000"/>
          <w:sz w:val="24"/>
          <w:szCs w:val="24"/>
        </w:rPr>
        <w:t xml:space="preserve"> </w:t>
      </w:r>
      <w:r w:rsidR="00A20033" w:rsidRPr="00A04CC2">
        <w:rPr>
          <w:rFonts w:asciiTheme="minorHAnsi" w:eastAsia="Arial Unicode MS" w:hAnsiTheme="minorHAnsi" w:cstheme="minorHAnsi"/>
          <w:sz w:val="24"/>
          <w:szCs w:val="24"/>
          <w:lang w:eastAsia="pt-BR"/>
        </w:rPr>
        <w:t>“</w:t>
      </w:r>
      <w:r w:rsidR="00CC641D" w:rsidRPr="00A04CC2">
        <w:rPr>
          <w:rFonts w:asciiTheme="minorHAnsi" w:eastAsia="Arial Unicode MS" w:hAnsiTheme="minorHAnsi" w:cstheme="minorHAnsi"/>
          <w:i/>
          <w:iCs/>
          <w:sz w:val="24"/>
          <w:szCs w:val="24"/>
          <w:lang w:eastAsia="pt-BR"/>
        </w:rPr>
        <w:t xml:space="preserve">Instrumento Particular </w:t>
      </w:r>
      <w:r w:rsidR="000F3A40" w:rsidRPr="00A04CC2">
        <w:rPr>
          <w:rFonts w:asciiTheme="minorHAnsi" w:eastAsia="Arial Unicode MS" w:hAnsiTheme="minorHAnsi" w:cstheme="minorHAnsi"/>
          <w:i/>
          <w:iCs/>
          <w:sz w:val="24"/>
          <w:szCs w:val="24"/>
          <w:lang w:eastAsia="pt-BR"/>
        </w:rPr>
        <w:t>d</w:t>
      </w:r>
      <w:r w:rsidR="00CC641D" w:rsidRPr="00A04CC2">
        <w:rPr>
          <w:rFonts w:asciiTheme="minorHAnsi" w:eastAsia="Arial Unicode MS" w:hAnsiTheme="minorHAnsi" w:cstheme="minorHAnsi"/>
          <w:i/>
          <w:iCs/>
          <w:sz w:val="24"/>
          <w:szCs w:val="24"/>
          <w:lang w:eastAsia="pt-BR"/>
        </w:rPr>
        <w:t xml:space="preserve">e Escritura </w:t>
      </w:r>
      <w:r w:rsidR="000F3A40" w:rsidRPr="00A04CC2">
        <w:rPr>
          <w:rFonts w:asciiTheme="minorHAnsi" w:eastAsia="Arial Unicode MS" w:hAnsiTheme="minorHAnsi" w:cstheme="minorHAnsi"/>
          <w:i/>
          <w:iCs/>
          <w:sz w:val="24"/>
          <w:szCs w:val="24"/>
          <w:lang w:eastAsia="pt-BR"/>
        </w:rPr>
        <w:t>d</w:t>
      </w:r>
      <w:r w:rsidR="00CC641D" w:rsidRPr="00A04CC2">
        <w:rPr>
          <w:rFonts w:asciiTheme="minorHAnsi" w:eastAsia="Arial Unicode MS" w:hAnsiTheme="minorHAnsi" w:cstheme="minorHAnsi"/>
          <w:i/>
          <w:iCs/>
          <w:sz w:val="24"/>
          <w:szCs w:val="24"/>
          <w:lang w:eastAsia="pt-BR"/>
        </w:rPr>
        <w:t>a 1ª</w:t>
      </w:r>
      <w:r w:rsidR="00497EFF">
        <w:rPr>
          <w:rFonts w:asciiTheme="minorHAnsi" w:eastAsia="Arial Unicode MS" w:hAnsiTheme="minorHAnsi" w:cstheme="minorHAnsi"/>
          <w:i/>
          <w:iCs/>
          <w:sz w:val="24"/>
          <w:szCs w:val="24"/>
          <w:lang w:eastAsia="pt-BR"/>
        </w:rPr>
        <w:t> </w:t>
      </w:r>
      <w:r w:rsidR="00CC641D" w:rsidRPr="00A04CC2">
        <w:rPr>
          <w:rFonts w:asciiTheme="minorHAnsi" w:eastAsia="Arial Unicode MS" w:hAnsiTheme="minorHAnsi" w:cstheme="minorHAnsi"/>
          <w:i/>
          <w:iCs/>
          <w:sz w:val="24"/>
          <w:szCs w:val="24"/>
          <w:lang w:eastAsia="pt-BR"/>
        </w:rPr>
        <w:t xml:space="preserve">(Primeira) Emissão </w:t>
      </w:r>
      <w:r w:rsidR="000F3A40" w:rsidRPr="00A04CC2">
        <w:rPr>
          <w:rFonts w:asciiTheme="minorHAnsi" w:eastAsia="Arial Unicode MS" w:hAnsiTheme="minorHAnsi" w:cstheme="minorHAnsi"/>
          <w:i/>
          <w:iCs/>
          <w:sz w:val="24"/>
          <w:szCs w:val="24"/>
          <w:lang w:eastAsia="pt-BR"/>
        </w:rPr>
        <w:t>d</w:t>
      </w:r>
      <w:r w:rsidR="00CC641D" w:rsidRPr="00A04CC2">
        <w:rPr>
          <w:rFonts w:asciiTheme="minorHAnsi" w:eastAsia="Arial Unicode MS" w:hAnsiTheme="minorHAnsi" w:cstheme="minorHAnsi"/>
          <w:i/>
          <w:iCs/>
          <w:sz w:val="24"/>
          <w:szCs w:val="24"/>
          <w:lang w:eastAsia="pt-BR"/>
        </w:rPr>
        <w:t xml:space="preserve">e Debêntures Simples, Não Conversíveis </w:t>
      </w:r>
      <w:r w:rsidR="000F3A40" w:rsidRPr="00A04CC2">
        <w:rPr>
          <w:rFonts w:asciiTheme="minorHAnsi" w:eastAsia="Arial Unicode MS" w:hAnsiTheme="minorHAnsi" w:cstheme="minorHAnsi"/>
          <w:i/>
          <w:iCs/>
          <w:sz w:val="24"/>
          <w:szCs w:val="24"/>
          <w:lang w:eastAsia="pt-BR"/>
        </w:rPr>
        <w:t>e</w:t>
      </w:r>
      <w:r w:rsidR="00CC641D" w:rsidRPr="00A04CC2">
        <w:rPr>
          <w:rFonts w:asciiTheme="minorHAnsi" w:eastAsia="Arial Unicode MS" w:hAnsiTheme="minorHAnsi" w:cstheme="minorHAnsi"/>
          <w:i/>
          <w:iCs/>
          <w:sz w:val="24"/>
          <w:szCs w:val="24"/>
          <w:lang w:eastAsia="pt-BR"/>
        </w:rPr>
        <w:t xml:space="preserve">m Ações, </w:t>
      </w:r>
      <w:r w:rsidR="000F3A40" w:rsidRPr="00A04CC2">
        <w:rPr>
          <w:rFonts w:asciiTheme="minorHAnsi" w:eastAsia="Arial Unicode MS" w:hAnsiTheme="minorHAnsi" w:cstheme="minorHAnsi"/>
          <w:i/>
          <w:iCs/>
          <w:sz w:val="24"/>
          <w:szCs w:val="24"/>
          <w:lang w:eastAsia="pt-BR"/>
        </w:rPr>
        <w:t>e</w:t>
      </w:r>
      <w:r w:rsidR="00CC641D" w:rsidRPr="00A04CC2">
        <w:rPr>
          <w:rFonts w:asciiTheme="minorHAnsi" w:eastAsia="Arial Unicode MS" w:hAnsiTheme="minorHAnsi" w:cstheme="minorHAnsi"/>
          <w:i/>
          <w:iCs/>
          <w:sz w:val="24"/>
          <w:szCs w:val="24"/>
          <w:lang w:eastAsia="pt-BR"/>
        </w:rPr>
        <w:t xml:space="preserve">m Série Única, </w:t>
      </w:r>
      <w:r w:rsidR="000F3A40" w:rsidRPr="00A04CC2">
        <w:rPr>
          <w:rFonts w:asciiTheme="minorHAnsi" w:eastAsia="Arial Unicode MS" w:hAnsiTheme="minorHAnsi" w:cstheme="minorHAnsi"/>
          <w:i/>
          <w:iCs/>
          <w:sz w:val="24"/>
          <w:szCs w:val="24"/>
          <w:lang w:eastAsia="pt-BR"/>
        </w:rPr>
        <w:t>d</w:t>
      </w:r>
      <w:r w:rsidR="00CC641D" w:rsidRPr="00A04CC2">
        <w:rPr>
          <w:rFonts w:asciiTheme="minorHAnsi" w:eastAsia="Arial Unicode MS" w:hAnsiTheme="minorHAnsi" w:cstheme="minorHAnsi"/>
          <w:i/>
          <w:iCs/>
          <w:sz w:val="24"/>
          <w:szCs w:val="24"/>
          <w:lang w:eastAsia="pt-BR"/>
        </w:rPr>
        <w:t xml:space="preserve">a Espécie </w:t>
      </w:r>
      <w:r w:rsidR="000F3A40" w:rsidRPr="00A04CC2">
        <w:rPr>
          <w:rFonts w:asciiTheme="minorHAnsi" w:eastAsia="Arial Unicode MS" w:hAnsiTheme="minorHAnsi" w:cstheme="minorHAnsi"/>
          <w:i/>
          <w:iCs/>
          <w:sz w:val="24"/>
          <w:szCs w:val="24"/>
          <w:lang w:eastAsia="pt-BR"/>
        </w:rPr>
        <w:t>c</w:t>
      </w:r>
      <w:r w:rsidR="00CC641D" w:rsidRPr="00A04CC2">
        <w:rPr>
          <w:rFonts w:asciiTheme="minorHAnsi" w:eastAsia="Arial Unicode MS" w:hAnsiTheme="minorHAnsi" w:cstheme="minorHAnsi"/>
          <w:i/>
          <w:iCs/>
          <w:sz w:val="24"/>
          <w:szCs w:val="24"/>
          <w:lang w:eastAsia="pt-BR"/>
        </w:rPr>
        <w:t xml:space="preserve">om Garantia Real </w:t>
      </w:r>
      <w:r w:rsidR="000F3A40" w:rsidRPr="00A04CC2">
        <w:rPr>
          <w:rFonts w:asciiTheme="minorHAnsi" w:eastAsia="Arial Unicode MS" w:hAnsiTheme="minorHAnsi" w:cstheme="minorHAnsi"/>
          <w:i/>
          <w:iCs/>
          <w:sz w:val="24"/>
          <w:szCs w:val="24"/>
          <w:lang w:eastAsia="pt-BR"/>
        </w:rPr>
        <w:t>c</w:t>
      </w:r>
      <w:r w:rsidR="00CC641D" w:rsidRPr="00A04CC2">
        <w:rPr>
          <w:rFonts w:asciiTheme="minorHAnsi" w:eastAsia="Arial Unicode MS" w:hAnsiTheme="minorHAnsi" w:cstheme="minorHAnsi"/>
          <w:i/>
          <w:iCs/>
          <w:sz w:val="24"/>
          <w:szCs w:val="24"/>
          <w:lang w:eastAsia="pt-BR"/>
        </w:rPr>
        <w:t xml:space="preserve">om Garantia Adicional Fidejussória, </w:t>
      </w:r>
      <w:r w:rsidR="000F3A40" w:rsidRPr="00A04CC2">
        <w:rPr>
          <w:rFonts w:asciiTheme="minorHAnsi" w:eastAsia="Arial Unicode MS" w:hAnsiTheme="minorHAnsi" w:cstheme="minorHAnsi"/>
          <w:i/>
          <w:iCs/>
          <w:sz w:val="24"/>
          <w:szCs w:val="24"/>
          <w:lang w:eastAsia="pt-BR"/>
        </w:rPr>
        <w:t>p</w:t>
      </w:r>
      <w:r w:rsidR="00CC641D" w:rsidRPr="00A04CC2">
        <w:rPr>
          <w:rFonts w:asciiTheme="minorHAnsi" w:eastAsia="Arial Unicode MS" w:hAnsiTheme="minorHAnsi" w:cstheme="minorHAnsi"/>
          <w:i/>
          <w:iCs/>
          <w:sz w:val="24"/>
          <w:szCs w:val="24"/>
          <w:lang w:eastAsia="pt-BR"/>
        </w:rPr>
        <w:t xml:space="preserve">ara Distribuição Pública, </w:t>
      </w:r>
      <w:r w:rsidR="000F3A40" w:rsidRPr="00A04CC2">
        <w:rPr>
          <w:rFonts w:asciiTheme="minorHAnsi" w:eastAsia="Arial Unicode MS" w:hAnsiTheme="minorHAnsi" w:cstheme="minorHAnsi"/>
          <w:i/>
          <w:iCs/>
          <w:sz w:val="24"/>
          <w:szCs w:val="24"/>
          <w:lang w:eastAsia="pt-BR"/>
        </w:rPr>
        <w:t>c</w:t>
      </w:r>
      <w:r w:rsidR="00CC641D" w:rsidRPr="00A04CC2">
        <w:rPr>
          <w:rFonts w:asciiTheme="minorHAnsi" w:eastAsia="Arial Unicode MS" w:hAnsiTheme="minorHAnsi" w:cstheme="minorHAnsi"/>
          <w:i/>
          <w:iCs/>
          <w:sz w:val="24"/>
          <w:szCs w:val="24"/>
          <w:lang w:eastAsia="pt-BR"/>
        </w:rPr>
        <w:t>om Esforços Restritos, da Ventos de São Clemente Holding S.A.</w:t>
      </w:r>
      <w:r w:rsidR="00A20033" w:rsidRPr="00A04CC2">
        <w:rPr>
          <w:rFonts w:asciiTheme="minorHAnsi" w:eastAsia="Arial Unicode MS" w:hAnsiTheme="minorHAnsi" w:cstheme="minorHAnsi"/>
          <w:sz w:val="24"/>
          <w:szCs w:val="24"/>
          <w:lang w:eastAsia="pt-BR"/>
        </w:rPr>
        <w:t xml:space="preserve">”, </w:t>
      </w:r>
      <w:r w:rsidR="0049033F" w:rsidRPr="00A04CC2">
        <w:rPr>
          <w:rFonts w:asciiTheme="minorHAnsi" w:hAnsiTheme="minorHAnsi" w:cstheme="minorHAnsi"/>
          <w:sz w:val="24"/>
          <w:szCs w:val="24"/>
        </w:rPr>
        <w:t>celebrad</w:t>
      </w:r>
      <w:r w:rsidR="00825A3B" w:rsidRPr="00A04CC2">
        <w:rPr>
          <w:rFonts w:asciiTheme="minorHAnsi" w:hAnsiTheme="minorHAnsi" w:cstheme="minorHAnsi"/>
          <w:sz w:val="24"/>
          <w:szCs w:val="24"/>
        </w:rPr>
        <w:t>o</w:t>
      </w:r>
      <w:r w:rsidR="0049033F" w:rsidRPr="00A04CC2">
        <w:rPr>
          <w:rFonts w:asciiTheme="minorHAnsi" w:hAnsiTheme="minorHAnsi" w:cstheme="minorHAnsi"/>
          <w:sz w:val="24"/>
          <w:szCs w:val="24"/>
        </w:rPr>
        <w:t xml:space="preserve"> originalmente entre a Companhia,</w:t>
      </w:r>
      <w:bookmarkStart w:id="0" w:name="_Hlk152101055"/>
      <w:r w:rsidR="0049033F" w:rsidRPr="00A04CC2">
        <w:rPr>
          <w:rFonts w:asciiTheme="minorHAnsi" w:hAnsiTheme="minorHAnsi" w:cstheme="minorHAnsi"/>
          <w:sz w:val="24"/>
          <w:szCs w:val="24"/>
        </w:rPr>
        <w:t xml:space="preserve"> a Pentágono S.A. Distribuidora de Títulos e Valores Mobiliários, </w:t>
      </w:r>
      <w:bookmarkStart w:id="1" w:name="_Hlk152100722"/>
      <w:r w:rsidR="0049033F" w:rsidRPr="00A04CC2">
        <w:rPr>
          <w:rFonts w:asciiTheme="minorHAnsi" w:hAnsiTheme="minorHAnsi" w:cstheme="minorHAnsi"/>
          <w:sz w:val="24"/>
          <w:szCs w:val="24"/>
        </w:rPr>
        <w:t>instituição financeira, inscrita no Cadastro Nacional da Pessoa Jurídica do Ministério da Fazenda (“</w:t>
      </w:r>
      <w:r w:rsidR="0049033F" w:rsidRPr="00A04CC2">
        <w:rPr>
          <w:rFonts w:asciiTheme="minorHAnsi" w:hAnsiTheme="minorHAnsi" w:cstheme="minorHAnsi"/>
          <w:sz w:val="24"/>
          <w:szCs w:val="24"/>
          <w:u w:val="single"/>
        </w:rPr>
        <w:t>CNPJ/MF</w:t>
      </w:r>
      <w:r w:rsidR="0049033F" w:rsidRPr="00A04CC2">
        <w:rPr>
          <w:rFonts w:asciiTheme="minorHAnsi" w:hAnsiTheme="minorHAnsi" w:cstheme="minorHAnsi"/>
          <w:sz w:val="24"/>
          <w:szCs w:val="24"/>
        </w:rPr>
        <w:t>”) sob o nº 17.343.682/0001-38 (“</w:t>
      </w:r>
      <w:r w:rsidR="0049033F" w:rsidRPr="00A04CC2">
        <w:rPr>
          <w:rFonts w:asciiTheme="minorHAnsi" w:hAnsiTheme="minorHAnsi" w:cstheme="minorHAnsi"/>
          <w:sz w:val="24"/>
          <w:szCs w:val="24"/>
          <w:u w:val="single"/>
        </w:rPr>
        <w:t>Agente Fiduciário</w:t>
      </w:r>
      <w:r w:rsidR="0049033F" w:rsidRPr="00A04CC2">
        <w:rPr>
          <w:rFonts w:asciiTheme="minorHAnsi" w:hAnsiTheme="minorHAnsi" w:cstheme="minorHAnsi"/>
          <w:sz w:val="24"/>
          <w:szCs w:val="24"/>
        </w:rPr>
        <w:t>”)</w:t>
      </w:r>
      <w:bookmarkEnd w:id="0"/>
      <w:bookmarkEnd w:id="1"/>
      <w:r w:rsidR="0049033F" w:rsidRPr="00A04CC2">
        <w:rPr>
          <w:rFonts w:asciiTheme="minorHAnsi" w:hAnsiTheme="minorHAnsi" w:cstheme="minorHAnsi"/>
          <w:sz w:val="24"/>
          <w:szCs w:val="24"/>
        </w:rPr>
        <w:t xml:space="preserve">, </w:t>
      </w:r>
      <w:r w:rsidR="00264356" w:rsidRPr="00A04CC2">
        <w:rPr>
          <w:rFonts w:asciiTheme="minorHAnsi" w:hAnsiTheme="minorHAnsi" w:cstheme="minorHAnsi"/>
          <w:sz w:val="24"/>
          <w:szCs w:val="24"/>
        </w:rPr>
        <w:t xml:space="preserve">a Ventos de São Clemente I Energias Renováveis S.A., sociedade </w:t>
      </w:r>
      <w:r w:rsidR="00D60428">
        <w:rPr>
          <w:rFonts w:asciiTheme="minorHAnsi" w:hAnsiTheme="minorHAnsi" w:cstheme="minorHAnsi"/>
          <w:sz w:val="24"/>
          <w:szCs w:val="24"/>
        </w:rPr>
        <w:t>anônima</w:t>
      </w:r>
      <w:r w:rsidR="00264356" w:rsidRPr="00A04CC2">
        <w:rPr>
          <w:rFonts w:asciiTheme="minorHAnsi" w:hAnsiTheme="minorHAnsi" w:cstheme="minorHAnsi"/>
          <w:sz w:val="24"/>
          <w:szCs w:val="24"/>
        </w:rPr>
        <w:t xml:space="preserve">, </w:t>
      </w:r>
      <w:r w:rsidR="00264356" w:rsidRPr="00A04CC2">
        <w:rPr>
          <w:rFonts w:asciiTheme="minorHAnsi" w:hAnsiTheme="minorHAnsi" w:cstheme="minorHAnsi"/>
          <w:sz w:val="24"/>
          <w:szCs w:val="24"/>
        </w:rPr>
        <w:lastRenderedPageBreak/>
        <w:t>inscrita no CNPJ/MF sob o nº</w:t>
      </w:r>
      <w:r w:rsidR="00264356" w:rsidRPr="00A04CC2">
        <w:rPr>
          <w:rFonts w:asciiTheme="minorHAnsi" w:hAnsiTheme="minorHAnsi" w:cstheme="minorHAnsi"/>
          <w:color w:val="000000"/>
          <w:sz w:val="24"/>
          <w:szCs w:val="24"/>
        </w:rPr>
        <w:t> </w:t>
      </w:r>
      <w:r w:rsidR="00264356" w:rsidRPr="00A04CC2">
        <w:rPr>
          <w:rFonts w:asciiTheme="minorHAnsi" w:hAnsiTheme="minorHAnsi" w:cstheme="minorHAnsi"/>
          <w:sz w:val="24"/>
          <w:szCs w:val="24"/>
        </w:rPr>
        <w:t xml:space="preserve">21.014.004/0001-07, </w:t>
      </w:r>
      <w:r w:rsidR="0049033F" w:rsidRPr="00A04CC2">
        <w:rPr>
          <w:rFonts w:asciiTheme="minorHAnsi" w:hAnsiTheme="minorHAnsi" w:cstheme="minorHAnsi"/>
          <w:sz w:val="24"/>
          <w:szCs w:val="24"/>
        </w:rPr>
        <w:t xml:space="preserve">a </w:t>
      </w:r>
      <w:r w:rsidR="00242736" w:rsidRPr="00A04CC2">
        <w:rPr>
          <w:rFonts w:asciiTheme="minorHAnsi" w:hAnsiTheme="minorHAnsi" w:cstheme="minorHAnsi"/>
          <w:sz w:val="24"/>
          <w:szCs w:val="24"/>
        </w:rPr>
        <w:t xml:space="preserve">Ventos de São Clemente II Energias Renováveis S.A., sociedade </w:t>
      </w:r>
      <w:r w:rsidR="00D60428">
        <w:rPr>
          <w:rFonts w:asciiTheme="minorHAnsi" w:hAnsiTheme="minorHAnsi" w:cstheme="minorHAnsi"/>
          <w:sz w:val="24"/>
          <w:szCs w:val="24"/>
        </w:rPr>
        <w:t>anônima</w:t>
      </w:r>
      <w:r w:rsidR="00242736" w:rsidRPr="00A04CC2">
        <w:rPr>
          <w:rFonts w:asciiTheme="minorHAnsi" w:hAnsiTheme="minorHAnsi" w:cstheme="minorHAnsi"/>
          <w:sz w:val="24"/>
          <w:szCs w:val="24"/>
        </w:rPr>
        <w:t xml:space="preserve">, inscrita no CNPJ/MF sob o nº 21.014.134/0001-31; a Ventos de São Clemente III Energias Renováveis S.A., sociedade </w:t>
      </w:r>
      <w:r w:rsidR="00D60428">
        <w:rPr>
          <w:rFonts w:asciiTheme="minorHAnsi" w:hAnsiTheme="minorHAnsi" w:cstheme="minorHAnsi"/>
          <w:sz w:val="24"/>
          <w:szCs w:val="24"/>
        </w:rPr>
        <w:t>anônima</w:t>
      </w:r>
      <w:r w:rsidR="00242736" w:rsidRPr="00A04CC2">
        <w:rPr>
          <w:rFonts w:asciiTheme="minorHAnsi" w:hAnsiTheme="minorHAnsi" w:cstheme="minorHAnsi"/>
          <w:sz w:val="24"/>
          <w:szCs w:val="24"/>
        </w:rPr>
        <w:t>, inscrita no CNPJ/MF sob o nº</w:t>
      </w:r>
      <w:r w:rsidR="00242736" w:rsidRPr="00A04CC2">
        <w:rPr>
          <w:rFonts w:asciiTheme="minorHAnsi" w:hAnsiTheme="minorHAnsi" w:cstheme="minorHAnsi"/>
          <w:color w:val="000000"/>
          <w:sz w:val="24"/>
          <w:szCs w:val="24"/>
        </w:rPr>
        <w:t> </w:t>
      </w:r>
      <w:r w:rsidR="00242736" w:rsidRPr="00A04CC2">
        <w:rPr>
          <w:rFonts w:asciiTheme="minorHAnsi" w:hAnsiTheme="minorHAnsi" w:cstheme="minorHAnsi"/>
          <w:sz w:val="24"/>
          <w:szCs w:val="24"/>
        </w:rPr>
        <w:t xml:space="preserve">21.014.090/0001-40; a Ventos de São Clemente IV Energias Renováveis S.A., sociedade </w:t>
      </w:r>
      <w:r w:rsidR="00D60428">
        <w:rPr>
          <w:rFonts w:asciiTheme="minorHAnsi" w:hAnsiTheme="minorHAnsi" w:cstheme="minorHAnsi"/>
          <w:sz w:val="24"/>
          <w:szCs w:val="24"/>
        </w:rPr>
        <w:t>anônima</w:t>
      </w:r>
      <w:r w:rsidR="00242736" w:rsidRPr="00A04CC2">
        <w:rPr>
          <w:rFonts w:asciiTheme="minorHAnsi" w:hAnsiTheme="minorHAnsi" w:cstheme="minorHAnsi"/>
          <w:sz w:val="24"/>
          <w:szCs w:val="24"/>
        </w:rPr>
        <w:t xml:space="preserve">, inscrita no CNPJ/MF sob o nº 21.013.854/0001-82; a Ventos de São Clemente V Energias Renováveis S.A., sociedade </w:t>
      </w:r>
      <w:r w:rsidR="00D60428">
        <w:rPr>
          <w:rFonts w:asciiTheme="minorHAnsi" w:hAnsiTheme="minorHAnsi" w:cstheme="minorHAnsi"/>
          <w:sz w:val="24"/>
          <w:szCs w:val="24"/>
        </w:rPr>
        <w:t>anônima</w:t>
      </w:r>
      <w:r w:rsidR="00242736" w:rsidRPr="00A04CC2">
        <w:rPr>
          <w:rFonts w:asciiTheme="minorHAnsi" w:hAnsiTheme="minorHAnsi" w:cstheme="minorHAnsi"/>
          <w:sz w:val="24"/>
          <w:szCs w:val="24"/>
        </w:rPr>
        <w:t>, inscrita no CNPJ/MF sob o nº</w:t>
      </w:r>
      <w:r w:rsidR="00242736" w:rsidRPr="00A04CC2">
        <w:rPr>
          <w:rFonts w:asciiTheme="minorHAnsi" w:hAnsiTheme="minorHAnsi" w:cstheme="minorHAnsi"/>
          <w:color w:val="000000"/>
          <w:sz w:val="24"/>
          <w:szCs w:val="24"/>
        </w:rPr>
        <w:t> </w:t>
      </w:r>
      <w:r w:rsidR="00242736" w:rsidRPr="00A04CC2">
        <w:rPr>
          <w:rFonts w:asciiTheme="minorHAnsi" w:hAnsiTheme="minorHAnsi" w:cstheme="minorHAnsi"/>
          <w:sz w:val="24"/>
          <w:szCs w:val="24"/>
        </w:rPr>
        <w:t xml:space="preserve">21.013.993/0001-06; a Ventos de São Clemente VI Energias Renováveis S.A., sociedade </w:t>
      </w:r>
      <w:r w:rsidR="00D60428">
        <w:rPr>
          <w:rFonts w:asciiTheme="minorHAnsi" w:hAnsiTheme="minorHAnsi" w:cstheme="minorHAnsi"/>
          <w:sz w:val="24"/>
          <w:szCs w:val="24"/>
        </w:rPr>
        <w:t>anônima</w:t>
      </w:r>
      <w:r w:rsidR="00242736" w:rsidRPr="00A04CC2">
        <w:rPr>
          <w:rFonts w:asciiTheme="minorHAnsi" w:hAnsiTheme="minorHAnsi" w:cstheme="minorHAnsi"/>
          <w:sz w:val="24"/>
          <w:szCs w:val="24"/>
        </w:rPr>
        <w:t xml:space="preserve">, inscrita no CNPJ/MF sob o nº 21.013.968/0001-22; a Ventos de São Clemente VII Energias Renováveis S.A., sociedade </w:t>
      </w:r>
      <w:r w:rsidR="00D60428">
        <w:rPr>
          <w:rFonts w:asciiTheme="minorHAnsi" w:hAnsiTheme="minorHAnsi" w:cstheme="minorHAnsi"/>
          <w:sz w:val="24"/>
          <w:szCs w:val="24"/>
        </w:rPr>
        <w:t>anônima</w:t>
      </w:r>
      <w:r w:rsidR="00242736" w:rsidRPr="00A04CC2">
        <w:rPr>
          <w:rFonts w:asciiTheme="minorHAnsi" w:hAnsiTheme="minorHAnsi" w:cstheme="minorHAnsi"/>
          <w:sz w:val="24"/>
          <w:szCs w:val="24"/>
        </w:rPr>
        <w:t>, inscrita no CNPJ/MF sob o nº</w:t>
      </w:r>
      <w:r w:rsidR="00242736" w:rsidRPr="00A04CC2">
        <w:rPr>
          <w:rFonts w:asciiTheme="minorHAnsi" w:hAnsiTheme="minorHAnsi" w:cstheme="minorHAnsi"/>
          <w:color w:val="000000"/>
          <w:sz w:val="24"/>
          <w:szCs w:val="24"/>
        </w:rPr>
        <w:t> </w:t>
      </w:r>
      <w:r w:rsidR="00242736" w:rsidRPr="00A04CC2">
        <w:rPr>
          <w:rFonts w:asciiTheme="minorHAnsi" w:hAnsiTheme="minorHAnsi" w:cstheme="minorHAnsi"/>
          <w:sz w:val="24"/>
          <w:szCs w:val="24"/>
        </w:rPr>
        <w:t xml:space="preserve">21.013.833/0001-67; a Ventos de São Clemente VIII Energias Renováveis S.A., sociedade </w:t>
      </w:r>
      <w:r w:rsidR="00D60428">
        <w:rPr>
          <w:rFonts w:asciiTheme="minorHAnsi" w:hAnsiTheme="minorHAnsi" w:cstheme="minorHAnsi"/>
          <w:sz w:val="24"/>
          <w:szCs w:val="24"/>
        </w:rPr>
        <w:t>anônima</w:t>
      </w:r>
      <w:r w:rsidR="00242736" w:rsidRPr="00A04CC2">
        <w:rPr>
          <w:rFonts w:asciiTheme="minorHAnsi" w:hAnsiTheme="minorHAnsi" w:cstheme="minorHAnsi"/>
          <w:sz w:val="24"/>
          <w:szCs w:val="24"/>
        </w:rPr>
        <w:t>, inscrita no CNPJ/MF sob o nº 21.013.880/0001-00</w:t>
      </w:r>
      <w:r w:rsidR="0049033F" w:rsidRPr="00A04CC2">
        <w:rPr>
          <w:rFonts w:asciiTheme="minorHAnsi" w:hAnsiTheme="minorHAnsi" w:cstheme="minorHAnsi"/>
          <w:sz w:val="24"/>
          <w:szCs w:val="24"/>
        </w:rPr>
        <w:t xml:space="preserve">, </w:t>
      </w:r>
      <w:r w:rsidR="0049033F" w:rsidRPr="00A04CC2">
        <w:rPr>
          <w:rFonts w:asciiTheme="minorHAnsi" w:hAnsiTheme="minorHAnsi" w:cstheme="minorHAnsi"/>
          <w:i/>
          <w:iCs/>
          <w:sz w:val="24"/>
          <w:szCs w:val="24"/>
        </w:rPr>
        <w:t>inter alia</w:t>
      </w:r>
      <w:r w:rsidR="0049033F" w:rsidRPr="00A04CC2">
        <w:rPr>
          <w:rFonts w:asciiTheme="minorHAnsi" w:hAnsiTheme="minorHAnsi" w:cstheme="minorHAnsi"/>
          <w:sz w:val="24"/>
          <w:szCs w:val="24"/>
        </w:rPr>
        <w:t>, em 17 de março de 2017, conforme aditado em 26 de julho de 2017, 19 de fevereiro de 2018, 9 de agosto de 2018, 8 de junho de 2020 e 14 de janeiro de 2022 (“</w:t>
      </w:r>
      <w:r w:rsidR="0049033F" w:rsidRPr="00A04CC2">
        <w:rPr>
          <w:rFonts w:asciiTheme="minorHAnsi" w:hAnsiTheme="minorHAnsi" w:cstheme="minorHAnsi"/>
          <w:sz w:val="24"/>
          <w:szCs w:val="24"/>
          <w:u w:val="single"/>
        </w:rPr>
        <w:t>Escritura de Emissão</w:t>
      </w:r>
      <w:r w:rsidR="0049033F" w:rsidRPr="00A04CC2">
        <w:rPr>
          <w:rFonts w:asciiTheme="minorHAnsi" w:hAnsiTheme="minorHAnsi" w:cstheme="minorHAnsi"/>
          <w:sz w:val="24"/>
          <w:szCs w:val="24"/>
        </w:rPr>
        <w:t>”)</w:t>
      </w:r>
      <w:bookmarkStart w:id="2" w:name="_Hlk107310414"/>
      <w:r w:rsidR="00695AC5" w:rsidRPr="00A04CC2">
        <w:rPr>
          <w:rFonts w:asciiTheme="minorHAnsi" w:hAnsiTheme="minorHAnsi" w:cstheme="minorHAnsi"/>
          <w:color w:val="000000"/>
          <w:sz w:val="24"/>
          <w:szCs w:val="24"/>
        </w:rPr>
        <w:t>,</w:t>
      </w:r>
      <w:r w:rsidR="00695AC5" w:rsidRPr="00A04CC2">
        <w:rPr>
          <w:rFonts w:asciiTheme="minorHAnsi" w:hAnsiTheme="minorHAnsi" w:cstheme="minorHAnsi"/>
          <w:sz w:val="24"/>
          <w:szCs w:val="24"/>
        </w:rPr>
        <w:t xml:space="preserve"> disponível na página do Agente Fiduciário (</w:t>
      </w:r>
      <w:hyperlink r:id="rId10" w:history="1">
        <w:r w:rsidR="00DE312F" w:rsidRPr="00A04CC2">
          <w:rPr>
            <w:rFonts w:asciiTheme="minorHAnsi" w:hAnsiTheme="minorHAnsi" w:cstheme="minorHAnsi"/>
            <w:sz w:val="24"/>
            <w:szCs w:val="24"/>
          </w:rPr>
          <w:t>https://www.pentagonotrustee.com.br/</w:t>
        </w:r>
      </w:hyperlink>
      <w:r w:rsidR="00DE312F" w:rsidRPr="00A04CC2">
        <w:rPr>
          <w:rFonts w:asciiTheme="minorHAnsi" w:hAnsiTheme="minorHAnsi" w:cstheme="minorHAnsi"/>
          <w:sz w:val="24"/>
          <w:szCs w:val="24"/>
        </w:rPr>
        <w:t>)</w:t>
      </w:r>
      <w:bookmarkEnd w:id="2"/>
      <w:r w:rsidR="00695AC5" w:rsidRPr="00A04CC2">
        <w:rPr>
          <w:rFonts w:asciiTheme="minorHAnsi" w:hAnsiTheme="minorHAnsi" w:cstheme="minorHAnsi"/>
          <w:sz w:val="24"/>
          <w:szCs w:val="24"/>
        </w:rPr>
        <w:t>.</w:t>
      </w:r>
    </w:p>
    <w:p w14:paraId="65C3E0ED" w14:textId="7AA8EA9D" w:rsidR="00695AC5" w:rsidRPr="00A04CC2" w:rsidRDefault="00695AC5" w:rsidP="007F3024">
      <w:pPr>
        <w:spacing w:after="0" w:line="320" w:lineRule="exact"/>
        <w:jc w:val="both"/>
        <w:rPr>
          <w:rFonts w:asciiTheme="minorHAnsi" w:hAnsiTheme="minorHAnsi" w:cstheme="minorHAnsi"/>
          <w:color w:val="000000"/>
          <w:sz w:val="24"/>
          <w:szCs w:val="24"/>
        </w:rPr>
      </w:pPr>
    </w:p>
    <w:p w14:paraId="2698D2D8" w14:textId="77777777" w:rsidR="00695AC5" w:rsidRPr="00A04CC2" w:rsidRDefault="00695AC5" w:rsidP="009B63FE">
      <w:pPr>
        <w:keepNext/>
        <w:keepLines/>
        <w:spacing w:after="0" w:line="320" w:lineRule="exact"/>
        <w:jc w:val="both"/>
        <w:textAlignment w:val="baseline"/>
        <w:rPr>
          <w:rFonts w:asciiTheme="minorHAnsi" w:eastAsia="Tahoma" w:hAnsiTheme="minorHAnsi" w:cstheme="minorHAnsi"/>
          <w:b/>
          <w:color w:val="000000" w:themeColor="text1"/>
          <w:spacing w:val="2"/>
          <w:sz w:val="24"/>
          <w:szCs w:val="24"/>
        </w:rPr>
      </w:pPr>
      <w:r w:rsidRPr="00A04CC2">
        <w:rPr>
          <w:rFonts w:asciiTheme="minorHAnsi" w:eastAsia="Tahoma" w:hAnsiTheme="minorHAnsi" w:cstheme="minorHAnsi"/>
          <w:b/>
          <w:color w:val="000000" w:themeColor="text1"/>
          <w:spacing w:val="2"/>
          <w:sz w:val="24"/>
          <w:szCs w:val="24"/>
        </w:rPr>
        <w:t>Orientações para preenchimento da Instrução de Voto</w:t>
      </w:r>
    </w:p>
    <w:p w14:paraId="4FDD6DC7" w14:textId="77777777" w:rsidR="00695AC5" w:rsidRPr="00A04CC2" w:rsidRDefault="00695AC5" w:rsidP="009B63FE">
      <w:pPr>
        <w:keepNext/>
        <w:keepLines/>
        <w:spacing w:after="0" w:line="320" w:lineRule="exact"/>
        <w:jc w:val="both"/>
        <w:rPr>
          <w:rFonts w:asciiTheme="minorHAnsi" w:hAnsiTheme="minorHAnsi" w:cstheme="minorHAnsi"/>
          <w:color w:val="000000" w:themeColor="text1"/>
          <w:sz w:val="24"/>
          <w:szCs w:val="24"/>
        </w:rPr>
      </w:pPr>
    </w:p>
    <w:p w14:paraId="7CC945CE" w14:textId="77777777" w:rsidR="00695AC5" w:rsidRPr="00A04CC2" w:rsidRDefault="00695AC5" w:rsidP="009B63FE">
      <w:pPr>
        <w:keepNext/>
        <w:keepLines/>
        <w:spacing w:after="0" w:line="320" w:lineRule="exact"/>
        <w:jc w:val="both"/>
        <w:rPr>
          <w:rFonts w:asciiTheme="minorHAnsi" w:hAnsiTheme="minorHAnsi" w:cstheme="minorHAnsi"/>
          <w:color w:val="000000" w:themeColor="text1"/>
          <w:sz w:val="24"/>
          <w:szCs w:val="24"/>
        </w:rPr>
      </w:pPr>
      <w:r w:rsidRPr="00A04CC2">
        <w:rPr>
          <w:rFonts w:asciiTheme="minorHAnsi" w:hAnsiTheme="minorHAnsi" w:cstheme="minorHAnsi"/>
          <w:color w:val="000000" w:themeColor="text1"/>
          <w:sz w:val="24"/>
          <w:szCs w:val="24"/>
        </w:rPr>
        <w:t xml:space="preserve">Para que esta Instrução de Voto seja considerada válida e os votos ali proferidos sejam contabilizados no quórum da AGD, deverão ser observados os seguintes requisitos: </w:t>
      </w:r>
    </w:p>
    <w:p w14:paraId="5087D9DC"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p>
    <w:p w14:paraId="06BDA7AA" w14:textId="35B2C34E" w:rsidR="00695AC5" w:rsidRPr="00A04CC2" w:rsidRDefault="00695AC5" w:rsidP="0082387E">
      <w:pPr>
        <w:pStyle w:val="PargrafodaLista"/>
        <w:numPr>
          <w:ilvl w:val="0"/>
          <w:numId w:val="23"/>
        </w:numPr>
        <w:spacing w:line="320" w:lineRule="exact"/>
        <w:ind w:left="0" w:firstLine="0"/>
        <w:contextualSpacing w:val="0"/>
        <w:jc w:val="both"/>
        <w:rPr>
          <w:rFonts w:asciiTheme="minorHAnsi" w:hAnsiTheme="minorHAnsi" w:cstheme="minorHAnsi"/>
          <w:color w:val="000000" w:themeColor="text1"/>
        </w:rPr>
      </w:pPr>
      <w:r w:rsidRPr="00A04CC2">
        <w:rPr>
          <w:rFonts w:asciiTheme="minorHAnsi" w:hAnsiTheme="minorHAnsi" w:cstheme="minorHAnsi"/>
          <w:color w:val="000000" w:themeColor="text1"/>
        </w:rPr>
        <w:t>t</w:t>
      </w:r>
      <w:r w:rsidRPr="00A04CC2">
        <w:rPr>
          <w:rFonts w:asciiTheme="minorHAnsi" w:hAnsiTheme="minorHAnsi" w:cstheme="minorHAnsi"/>
          <w:color w:val="000000" w:themeColor="text1"/>
          <w:lang w:eastAsia="x-none"/>
        </w:rPr>
        <w:t>odos os campos</w:t>
      </w:r>
      <w:r w:rsidRPr="00A04CC2">
        <w:rPr>
          <w:rFonts w:asciiTheme="minorHAnsi" w:hAnsiTheme="minorHAnsi" w:cstheme="minorHAnsi"/>
          <w:color w:val="000000" w:themeColor="text1"/>
        </w:rPr>
        <w:t xml:space="preserve"> deverão ser preenchidos</w:t>
      </w:r>
      <w:r w:rsidRPr="00A04CC2">
        <w:rPr>
          <w:rFonts w:asciiTheme="minorHAnsi" w:hAnsiTheme="minorHAnsi" w:cstheme="minorHAnsi"/>
          <w:color w:val="000000" w:themeColor="text1"/>
          <w:lang w:eastAsia="x-none"/>
        </w:rPr>
        <w:t>, incluindo a indicação do nome ou denominação social completa do Debenturista e o número do Cadastro de Pessoa Física do Ministério da Fazenda (“</w:t>
      </w:r>
      <w:r w:rsidRPr="00A04CC2">
        <w:rPr>
          <w:rFonts w:asciiTheme="minorHAnsi" w:hAnsiTheme="minorHAnsi" w:cstheme="minorHAnsi"/>
          <w:color w:val="000000" w:themeColor="text1"/>
          <w:u w:val="single"/>
          <w:lang w:eastAsia="x-none"/>
        </w:rPr>
        <w:t>CPF</w:t>
      </w:r>
      <w:r w:rsidR="000F45B4" w:rsidRPr="00A04CC2">
        <w:rPr>
          <w:rFonts w:asciiTheme="minorHAnsi" w:hAnsiTheme="minorHAnsi" w:cstheme="minorHAnsi"/>
          <w:color w:val="000000" w:themeColor="text1"/>
          <w:u w:val="single"/>
          <w:lang w:eastAsia="x-none"/>
        </w:rPr>
        <w:t>/MF</w:t>
      </w:r>
      <w:r w:rsidRPr="00A04CC2">
        <w:rPr>
          <w:rFonts w:asciiTheme="minorHAnsi" w:hAnsiTheme="minorHAnsi" w:cstheme="minorHAnsi"/>
          <w:color w:val="000000" w:themeColor="text1"/>
          <w:lang w:eastAsia="x-none"/>
        </w:rPr>
        <w:t xml:space="preserve">”) ou do </w:t>
      </w:r>
      <w:r w:rsidR="004D7AB7" w:rsidRPr="00A04CC2">
        <w:rPr>
          <w:rFonts w:asciiTheme="minorHAnsi" w:hAnsiTheme="minorHAnsi" w:cstheme="minorHAnsi"/>
          <w:color w:val="000000" w:themeColor="text1"/>
          <w:lang w:eastAsia="x-none"/>
        </w:rPr>
        <w:t>CNPJ/MF</w:t>
      </w:r>
      <w:r w:rsidRPr="00A04CC2">
        <w:rPr>
          <w:rFonts w:asciiTheme="minorHAnsi" w:hAnsiTheme="minorHAnsi" w:cstheme="minorHAnsi"/>
          <w:color w:val="000000" w:themeColor="text1"/>
          <w:lang w:eastAsia="x-none"/>
        </w:rPr>
        <w:t>, bem como indicação de endereço eletrônico e telefone para eventuais contatos;</w:t>
      </w:r>
    </w:p>
    <w:p w14:paraId="34D5D6F6"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rPr>
      </w:pPr>
    </w:p>
    <w:p w14:paraId="0AA469AC" w14:textId="77777777" w:rsidR="00695AC5" w:rsidRPr="00A04CC2" w:rsidRDefault="00695AC5" w:rsidP="0082387E">
      <w:pPr>
        <w:pStyle w:val="PargrafodaLista"/>
        <w:numPr>
          <w:ilvl w:val="0"/>
          <w:numId w:val="23"/>
        </w:numPr>
        <w:spacing w:line="320" w:lineRule="exact"/>
        <w:ind w:left="0" w:firstLine="0"/>
        <w:contextualSpacing w:val="0"/>
        <w:jc w:val="both"/>
        <w:rPr>
          <w:rFonts w:asciiTheme="minorHAnsi" w:hAnsiTheme="minorHAnsi" w:cstheme="minorHAnsi"/>
          <w:color w:val="000000" w:themeColor="text1"/>
        </w:rPr>
      </w:pPr>
      <w:r w:rsidRPr="00A04CC2">
        <w:rPr>
          <w:rFonts w:asciiTheme="minorHAnsi" w:hAnsiTheme="minorHAnsi" w:cstheme="minorHAnsi"/>
          <w:color w:val="000000" w:themeColor="text1"/>
        </w:rPr>
        <w:t>o</w:t>
      </w:r>
      <w:r w:rsidRPr="00A04CC2">
        <w:rPr>
          <w:rFonts w:asciiTheme="minorHAnsi" w:hAnsiTheme="minorHAnsi" w:cstheme="minorHAnsi"/>
          <w:color w:val="000000" w:themeColor="text1"/>
          <w:lang w:eastAsia="x-none"/>
        </w:rPr>
        <w:t xml:space="preserve"> voto </w:t>
      </w:r>
      <w:r w:rsidRPr="00A04CC2">
        <w:rPr>
          <w:rFonts w:asciiTheme="minorHAnsi" w:hAnsiTheme="minorHAnsi" w:cstheme="minorHAnsi"/>
          <w:color w:val="000000" w:themeColor="text1"/>
        </w:rPr>
        <w:t xml:space="preserve">em cada deliberação </w:t>
      </w:r>
      <w:r w:rsidRPr="00A04CC2">
        <w:rPr>
          <w:rFonts w:asciiTheme="minorHAnsi" w:hAnsiTheme="minorHAnsi" w:cstheme="minorHAnsi"/>
          <w:color w:val="000000" w:themeColor="text1"/>
          <w:lang w:eastAsia="x-none"/>
        </w:rPr>
        <w:t>deverá ser assina</w:t>
      </w:r>
      <w:r w:rsidRPr="00A04CC2">
        <w:rPr>
          <w:rFonts w:asciiTheme="minorHAnsi" w:hAnsiTheme="minorHAnsi" w:cstheme="minorHAnsi"/>
          <w:color w:val="000000" w:themeColor="text1"/>
        </w:rPr>
        <w:t>la</w:t>
      </w:r>
      <w:r w:rsidRPr="00A04CC2">
        <w:rPr>
          <w:rFonts w:asciiTheme="minorHAnsi" w:hAnsiTheme="minorHAnsi" w:cstheme="minorHAnsi"/>
          <w:color w:val="000000" w:themeColor="text1"/>
          <w:lang w:eastAsia="x-none"/>
        </w:rPr>
        <w:t>do apenas em um dos campos (“</w:t>
      </w:r>
      <w:r w:rsidRPr="00A04CC2">
        <w:rPr>
          <w:rFonts w:asciiTheme="minorHAnsi" w:hAnsiTheme="minorHAnsi" w:cstheme="minorHAnsi"/>
          <w:i/>
          <w:iCs/>
          <w:color w:val="000000" w:themeColor="text1"/>
          <w:lang w:eastAsia="x-none"/>
        </w:rPr>
        <w:t>aprovar</w:t>
      </w:r>
      <w:r w:rsidRPr="00A04CC2">
        <w:rPr>
          <w:rFonts w:asciiTheme="minorHAnsi" w:hAnsiTheme="minorHAnsi" w:cstheme="minorHAnsi"/>
          <w:color w:val="000000" w:themeColor="text1"/>
          <w:lang w:eastAsia="x-none"/>
        </w:rPr>
        <w:t>”, “</w:t>
      </w:r>
      <w:r w:rsidRPr="00A04CC2">
        <w:rPr>
          <w:rFonts w:asciiTheme="minorHAnsi" w:hAnsiTheme="minorHAnsi" w:cstheme="minorHAnsi"/>
          <w:i/>
          <w:iCs/>
          <w:color w:val="000000" w:themeColor="text1"/>
          <w:lang w:eastAsia="x-none"/>
        </w:rPr>
        <w:t>rejeitar</w:t>
      </w:r>
      <w:r w:rsidRPr="00A04CC2">
        <w:rPr>
          <w:rFonts w:asciiTheme="minorHAnsi" w:hAnsiTheme="minorHAnsi" w:cstheme="minorHAnsi"/>
          <w:color w:val="000000" w:themeColor="text1"/>
          <w:lang w:eastAsia="x-none"/>
        </w:rPr>
        <w:t>” ou “</w:t>
      </w:r>
      <w:r w:rsidRPr="00A04CC2">
        <w:rPr>
          <w:rFonts w:asciiTheme="minorHAnsi" w:hAnsiTheme="minorHAnsi" w:cstheme="minorHAnsi"/>
          <w:i/>
          <w:iCs/>
          <w:color w:val="000000" w:themeColor="text1"/>
          <w:lang w:eastAsia="x-none"/>
        </w:rPr>
        <w:t>abster-se</w:t>
      </w:r>
      <w:r w:rsidRPr="00A04CC2">
        <w:rPr>
          <w:rFonts w:asciiTheme="minorHAnsi" w:hAnsiTheme="minorHAnsi" w:cstheme="minorHAnsi"/>
          <w:color w:val="000000" w:themeColor="text1"/>
          <w:lang w:eastAsia="x-none"/>
        </w:rPr>
        <w:t>”), com as eventuais condicionantes aplicáveis, sendo desconsideradas as Instruções de Voto rasuradas;</w:t>
      </w:r>
    </w:p>
    <w:p w14:paraId="607697D7"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rPr>
      </w:pPr>
    </w:p>
    <w:p w14:paraId="40AC0153" w14:textId="786D0D0F" w:rsidR="00695AC5" w:rsidRPr="00A04CC2" w:rsidRDefault="00695AC5" w:rsidP="0082387E">
      <w:pPr>
        <w:pStyle w:val="PargrafodaLista"/>
        <w:numPr>
          <w:ilvl w:val="0"/>
          <w:numId w:val="23"/>
        </w:numPr>
        <w:spacing w:line="320" w:lineRule="exact"/>
        <w:ind w:left="0" w:firstLine="0"/>
        <w:contextualSpacing w:val="0"/>
        <w:jc w:val="both"/>
        <w:rPr>
          <w:rFonts w:asciiTheme="minorHAnsi" w:hAnsiTheme="minorHAnsi" w:cstheme="minorHAnsi"/>
          <w:color w:val="000000" w:themeColor="text1"/>
        </w:rPr>
      </w:pPr>
      <w:r w:rsidRPr="00A04CC2">
        <w:rPr>
          <w:rFonts w:asciiTheme="minorHAnsi" w:hAnsiTheme="minorHAnsi" w:cstheme="minorHAnsi"/>
          <w:color w:val="000000" w:themeColor="text1"/>
        </w:rPr>
        <w:t>a</w:t>
      </w:r>
      <w:r w:rsidRPr="00A04CC2">
        <w:rPr>
          <w:rFonts w:asciiTheme="minorHAnsi" w:hAnsiTheme="minorHAnsi" w:cstheme="minorHAnsi"/>
          <w:color w:val="000000" w:themeColor="text1"/>
          <w:lang w:eastAsia="x-none"/>
        </w:rPr>
        <w:t>o final, o Debenturista ou seu(s) representante(s) legal(is) deverá(ão) assinar a Instrução de Voto, informando, ainda, a data e local de assinatura</w:t>
      </w:r>
      <w:r w:rsidR="0073310C" w:rsidRPr="00A04CC2">
        <w:rPr>
          <w:rFonts w:asciiTheme="minorHAnsi" w:hAnsiTheme="minorHAnsi" w:cstheme="minorHAnsi"/>
          <w:color w:val="000000" w:themeColor="text1"/>
          <w:lang w:eastAsia="x-none"/>
        </w:rPr>
        <w:t xml:space="preserve">, </w:t>
      </w:r>
      <w:r w:rsidR="0073310C" w:rsidRPr="00A04CC2">
        <w:rPr>
          <w:rFonts w:asciiTheme="minorHAnsi" w:hAnsiTheme="minorHAnsi" w:cstheme="minorHAnsi"/>
          <w:color w:val="000000" w:themeColor="text1"/>
        </w:rPr>
        <w:t>sendo admitida a assinatura digital</w:t>
      </w:r>
      <w:r w:rsidRPr="00A04CC2">
        <w:rPr>
          <w:rFonts w:asciiTheme="minorHAnsi" w:hAnsiTheme="minorHAnsi" w:cstheme="minorHAnsi"/>
          <w:color w:val="000000" w:themeColor="text1"/>
          <w:lang w:eastAsia="x-none"/>
        </w:rPr>
        <w:t xml:space="preserve">; </w:t>
      </w:r>
    </w:p>
    <w:p w14:paraId="623433F6" w14:textId="77777777" w:rsidR="007E18E6" w:rsidRPr="00A04CC2" w:rsidRDefault="007E18E6" w:rsidP="000150B0">
      <w:pPr>
        <w:pStyle w:val="PargrafodaLista"/>
        <w:rPr>
          <w:rFonts w:asciiTheme="minorHAnsi" w:hAnsiTheme="minorHAnsi" w:cstheme="minorHAnsi"/>
          <w:color w:val="000000" w:themeColor="text1"/>
        </w:rPr>
      </w:pPr>
    </w:p>
    <w:p w14:paraId="0B62A3D7" w14:textId="70A0B9BC" w:rsidR="007E18E6" w:rsidRPr="00A04CC2" w:rsidRDefault="000150B0" w:rsidP="0082387E">
      <w:pPr>
        <w:pStyle w:val="PargrafodaLista"/>
        <w:numPr>
          <w:ilvl w:val="0"/>
          <w:numId w:val="23"/>
        </w:numPr>
        <w:spacing w:line="320" w:lineRule="exact"/>
        <w:ind w:left="0" w:firstLine="0"/>
        <w:contextualSpacing w:val="0"/>
        <w:jc w:val="both"/>
        <w:rPr>
          <w:rFonts w:asciiTheme="minorHAnsi" w:hAnsiTheme="minorHAnsi" w:cstheme="minorHAnsi"/>
          <w:color w:val="000000" w:themeColor="text1"/>
        </w:rPr>
      </w:pPr>
      <w:r w:rsidRPr="00A04CC2">
        <w:rPr>
          <w:rFonts w:asciiTheme="minorHAnsi" w:hAnsiTheme="minorHAnsi" w:cstheme="minorHAnsi"/>
          <w:bCs/>
        </w:rPr>
        <w:t>n</w:t>
      </w:r>
      <w:r w:rsidR="007E18E6" w:rsidRPr="00A04CC2">
        <w:rPr>
          <w:rFonts w:asciiTheme="minorHAnsi" w:hAnsiTheme="minorHAnsi" w:cstheme="minorHAnsi"/>
          <w:bCs/>
        </w:rPr>
        <w:t xml:space="preserve">ão serão exigidos reconhecimento de firma, notarização ou consularização dos documentos dos acionistas expedidos no exterior, que deverão ser traduzidos por tradutor juramentado matriculado na </w:t>
      </w:r>
      <w:r w:rsidRPr="00A04CC2">
        <w:rPr>
          <w:rFonts w:asciiTheme="minorHAnsi" w:hAnsiTheme="minorHAnsi" w:cstheme="minorHAnsi"/>
          <w:bCs/>
        </w:rPr>
        <w:t>junta comercial</w:t>
      </w:r>
      <w:r w:rsidR="007E18E6" w:rsidRPr="00A04CC2">
        <w:rPr>
          <w:rFonts w:asciiTheme="minorHAnsi" w:hAnsiTheme="minorHAnsi" w:cstheme="minorHAnsi"/>
          <w:bCs/>
        </w:rPr>
        <w:t>, e registrados no</w:t>
      </w:r>
      <w:r w:rsidRPr="00A04CC2">
        <w:rPr>
          <w:rFonts w:asciiTheme="minorHAnsi" w:hAnsiTheme="minorHAnsi" w:cstheme="minorHAnsi"/>
          <w:bCs/>
        </w:rPr>
        <w:t>s cartórios de</w:t>
      </w:r>
      <w:r w:rsidR="007E18E6" w:rsidRPr="00A04CC2">
        <w:rPr>
          <w:rFonts w:asciiTheme="minorHAnsi" w:hAnsiTheme="minorHAnsi" w:cstheme="minorHAnsi"/>
          <w:bCs/>
        </w:rPr>
        <w:t xml:space="preserve"> </w:t>
      </w:r>
      <w:r w:rsidRPr="00A04CC2">
        <w:rPr>
          <w:rFonts w:asciiTheme="minorHAnsi" w:hAnsiTheme="minorHAnsi" w:cstheme="minorHAnsi"/>
          <w:bCs/>
        </w:rPr>
        <w:t>registro de títulos e documentos</w:t>
      </w:r>
      <w:r w:rsidR="007E18E6" w:rsidRPr="00A04CC2">
        <w:rPr>
          <w:rFonts w:asciiTheme="minorHAnsi" w:hAnsiTheme="minorHAnsi" w:cstheme="minorHAnsi"/>
          <w:bCs/>
        </w:rPr>
        <w:t>, nos termos da legislação em vigor; e</w:t>
      </w:r>
    </w:p>
    <w:p w14:paraId="21BBAE69"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rPr>
      </w:pPr>
    </w:p>
    <w:p w14:paraId="381EC325" w14:textId="77777777" w:rsidR="00695AC5" w:rsidRPr="00A04CC2" w:rsidRDefault="00695AC5" w:rsidP="0082387E">
      <w:pPr>
        <w:pStyle w:val="PargrafodaLista"/>
        <w:numPr>
          <w:ilvl w:val="0"/>
          <w:numId w:val="23"/>
        </w:numPr>
        <w:spacing w:line="320" w:lineRule="exact"/>
        <w:ind w:left="0" w:firstLine="0"/>
        <w:contextualSpacing w:val="0"/>
        <w:jc w:val="both"/>
        <w:rPr>
          <w:rFonts w:asciiTheme="minorHAnsi" w:hAnsiTheme="minorHAnsi" w:cstheme="minorHAnsi"/>
          <w:color w:val="000000" w:themeColor="text1"/>
        </w:rPr>
      </w:pPr>
      <w:r w:rsidRPr="00A04CC2">
        <w:rPr>
          <w:rFonts w:asciiTheme="minorHAnsi" w:hAnsiTheme="minorHAnsi" w:cstheme="minorHAnsi"/>
          <w:color w:val="000000" w:themeColor="text1"/>
          <w:lang w:eastAsia="x-none"/>
        </w:rPr>
        <w:t>a entrega da Instrução de Voto deverá observar a regulamentação aplicável, assim como as orientações abaixo.</w:t>
      </w:r>
    </w:p>
    <w:p w14:paraId="0F31237C"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p>
    <w:p w14:paraId="6B2AF2A2" w14:textId="77777777" w:rsidR="00695AC5" w:rsidRPr="00A04CC2" w:rsidRDefault="00695AC5" w:rsidP="00B6760E">
      <w:pPr>
        <w:keepNext/>
        <w:spacing w:after="0" w:line="320" w:lineRule="exact"/>
        <w:jc w:val="both"/>
        <w:textAlignment w:val="baseline"/>
        <w:rPr>
          <w:rFonts w:asciiTheme="minorHAnsi" w:eastAsia="Tahoma" w:hAnsiTheme="minorHAnsi" w:cstheme="minorHAnsi"/>
          <w:b/>
          <w:color w:val="000000" w:themeColor="text1"/>
          <w:spacing w:val="2"/>
          <w:sz w:val="24"/>
          <w:szCs w:val="24"/>
        </w:rPr>
      </w:pPr>
      <w:r w:rsidRPr="00A04CC2">
        <w:rPr>
          <w:rFonts w:asciiTheme="minorHAnsi" w:eastAsia="Tahoma" w:hAnsiTheme="minorHAnsi" w:cstheme="minorHAnsi"/>
          <w:b/>
          <w:color w:val="000000" w:themeColor="text1"/>
          <w:spacing w:val="2"/>
          <w:sz w:val="24"/>
          <w:szCs w:val="24"/>
        </w:rPr>
        <w:lastRenderedPageBreak/>
        <w:t>Orientações para envio da Instrução de Voto</w:t>
      </w:r>
    </w:p>
    <w:p w14:paraId="69AB1F98" w14:textId="77777777" w:rsidR="00695AC5" w:rsidRPr="00A04CC2" w:rsidRDefault="00695AC5" w:rsidP="00B6760E">
      <w:pPr>
        <w:keepNext/>
        <w:spacing w:after="0" w:line="320" w:lineRule="exact"/>
        <w:jc w:val="both"/>
        <w:rPr>
          <w:rFonts w:asciiTheme="minorHAnsi" w:hAnsiTheme="minorHAnsi" w:cstheme="minorHAnsi"/>
          <w:color w:val="000000" w:themeColor="text1"/>
          <w:sz w:val="24"/>
          <w:szCs w:val="24"/>
        </w:rPr>
      </w:pPr>
    </w:p>
    <w:p w14:paraId="64E7F60A" w14:textId="0E2DD0D7" w:rsidR="00695AC5" w:rsidRPr="00A04CC2" w:rsidRDefault="00695AC5" w:rsidP="00B6760E">
      <w:pPr>
        <w:keepNext/>
        <w:spacing w:after="0" w:line="320" w:lineRule="exact"/>
        <w:jc w:val="both"/>
        <w:rPr>
          <w:rFonts w:asciiTheme="minorHAnsi" w:hAnsiTheme="minorHAnsi" w:cstheme="minorHAnsi"/>
          <w:color w:val="000000" w:themeColor="text1"/>
          <w:sz w:val="24"/>
          <w:szCs w:val="24"/>
        </w:rPr>
      </w:pPr>
      <w:r w:rsidRPr="00A04CC2">
        <w:rPr>
          <w:rFonts w:asciiTheme="minorHAnsi" w:hAnsiTheme="minorHAnsi" w:cstheme="minorHAnsi"/>
          <w:color w:val="000000" w:themeColor="text1"/>
          <w:sz w:val="24"/>
          <w:szCs w:val="24"/>
        </w:rPr>
        <w:t>O Debenturista que optar por exercer seu direito de voto a distância</w:t>
      </w:r>
      <w:r w:rsidR="00223249" w:rsidRPr="00A04CC2">
        <w:rPr>
          <w:rFonts w:asciiTheme="minorHAnsi" w:hAnsiTheme="minorHAnsi" w:cstheme="minorHAnsi"/>
          <w:color w:val="000000" w:themeColor="text1"/>
          <w:sz w:val="24"/>
          <w:szCs w:val="24"/>
        </w:rPr>
        <w:t>, conforme permite a Resolução da CVM nº 81, de 29 de março de 2022, conforme alterada (“</w:t>
      </w:r>
      <w:r w:rsidR="00223249" w:rsidRPr="00A04CC2">
        <w:rPr>
          <w:rFonts w:asciiTheme="minorHAnsi" w:hAnsiTheme="minorHAnsi" w:cstheme="minorHAnsi"/>
          <w:color w:val="000000" w:themeColor="text1"/>
          <w:sz w:val="24"/>
          <w:szCs w:val="24"/>
          <w:u w:val="single"/>
        </w:rPr>
        <w:t>Resolução CVM 81</w:t>
      </w:r>
      <w:r w:rsidR="00223249" w:rsidRPr="00A04CC2">
        <w:rPr>
          <w:rFonts w:asciiTheme="minorHAnsi" w:hAnsiTheme="minorHAnsi" w:cstheme="minorHAnsi"/>
          <w:color w:val="000000" w:themeColor="text1"/>
          <w:sz w:val="24"/>
          <w:szCs w:val="24"/>
        </w:rPr>
        <w:t>”),</w:t>
      </w:r>
      <w:r w:rsidRPr="00A04CC2">
        <w:rPr>
          <w:rFonts w:asciiTheme="minorHAnsi" w:hAnsiTheme="minorHAnsi" w:cstheme="minorHAnsi"/>
          <w:color w:val="000000" w:themeColor="text1"/>
          <w:sz w:val="24"/>
          <w:szCs w:val="24"/>
        </w:rPr>
        <w:t xml:space="preserve"> por esta Instrução de Voto deverá enviar os documentos abaixo indicados: </w:t>
      </w:r>
    </w:p>
    <w:p w14:paraId="31D6C616"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p>
    <w:p w14:paraId="1779F56A" w14:textId="77777777" w:rsidR="00695AC5" w:rsidRPr="00A04CC2" w:rsidRDefault="00695AC5" w:rsidP="0082387E">
      <w:pPr>
        <w:pStyle w:val="PargrafodaLista"/>
        <w:numPr>
          <w:ilvl w:val="0"/>
          <w:numId w:val="24"/>
        </w:numPr>
        <w:spacing w:line="320" w:lineRule="exact"/>
        <w:ind w:left="0" w:firstLine="0"/>
        <w:contextualSpacing w:val="0"/>
        <w:jc w:val="both"/>
        <w:rPr>
          <w:rFonts w:asciiTheme="minorHAnsi" w:hAnsiTheme="minorHAnsi" w:cstheme="minorHAnsi"/>
          <w:color w:val="000000" w:themeColor="text1"/>
        </w:rPr>
      </w:pPr>
      <w:r w:rsidRPr="00A04CC2">
        <w:rPr>
          <w:rFonts w:asciiTheme="minorHAnsi" w:hAnsiTheme="minorHAnsi" w:cstheme="minorHAnsi"/>
          <w:color w:val="000000" w:themeColor="text1"/>
          <w:lang w:eastAsia="x-none"/>
        </w:rPr>
        <w:t>Instrução de Voto devidamente preenchida, rubricada e assinada.</w:t>
      </w:r>
    </w:p>
    <w:p w14:paraId="3CC8988F"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rPr>
      </w:pPr>
    </w:p>
    <w:p w14:paraId="76917080" w14:textId="77777777" w:rsidR="00695AC5" w:rsidRPr="00A04CC2" w:rsidRDefault="00695AC5" w:rsidP="0082387E">
      <w:pPr>
        <w:pStyle w:val="PargrafodaLista"/>
        <w:numPr>
          <w:ilvl w:val="0"/>
          <w:numId w:val="24"/>
        </w:numPr>
        <w:spacing w:line="320" w:lineRule="exact"/>
        <w:ind w:left="0" w:firstLine="0"/>
        <w:contextualSpacing w:val="0"/>
        <w:jc w:val="both"/>
        <w:rPr>
          <w:rFonts w:asciiTheme="minorHAnsi" w:hAnsiTheme="minorHAnsi" w:cstheme="minorHAnsi"/>
          <w:color w:val="000000" w:themeColor="text1"/>
          <w:lang w:val="x-none" w:eastAsia="x-none"/>
        </w:rPr>
      </w:pPr>
      <w:r w:rsidRPr="00A04CC2">
        <w:rPr>
          <w:rFonts w:asciiTheme="minorHAnsi" w:hAnsiTheme="minorHAnsi" w:cstheme="minorHAnsi"/>
          <w:color w:val="000000" w:themeColor="text1"/>
          <w:lang w:eastAsia="x-none"/>
        </w:rPr>
        <w:t>Documentos</w:t>
      </w:r>
      <w:r w:rsidRPr="00A04CC2">
        <w:rPr>
          <w:rFonts w:asciiTheme="minorHAnsi" w:hAnsiTheme="minorHAnsi" w:cstheme="minorHAnsi"/>
          <w:color w:val="000000" w:themeColor="text1"/>
        </w:rPr>
        <w:t xml:space="preserve"> de identificação e representação</w:t>
      </w:r>
      <w:r w:rsidRPr="00A04CC2">
        <w:rPr>
          <w:rFonts w:asciiTheme="minorHAnsi" w:hAnsiTheme="minorHAnsi" w:cstheme="minorHAnsi"/>
          <w:color w:val="000000" w:themeColor="text1"/>
          <w:lang w:eastAsia="x-none"/>
        </w:rPr>
        <w:t>:</w:t>
      </w:r>
    </w:p>
    <w:p w14:paraId="4495D470"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lang w:val="x-none" w:eastAsia="x-none"/>
        </w:rPr>
      </w:pPr>
    </w:p>
    <w:p w14:paraId="4303A2EE" w14:textId="77777777" w:rsidR="00695AC5" w:rsidRPr="00A04CC2" w:rsidRDefault="00695AC5" w:rsidP="0082387E">
      <w:pPr>
        <w:pStyle w:val="PargrafodaLista"/>
        <w:widowControl w:val="0"/>
        <w:numPr>
          <w:ilvl w:val="0"/>
          <w:numId w:val="18"/>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color w:val="000000" w:themeColor="text1"/>
        </w:rPr>
      </w:pPr>
      <w:r w:rsidRPr="00A04CC2">
        <w:rPr>
          <w:rFonts w:asciiTheme="minorHAnsi" w:hAnsiTheme="minorHAnsi" w:cstheme="minorHAnsi"/>
          <w:color w:val="000000" w:themeColor="text1"/>
        </w:rPr>
        <w:t>cópia do documento de identidade do(s) signatário(s): Registro Geral (RG), Carteira Nacional de Habilitação (CNH), passaporte, carteiras de identidade expedidas pelos conselhos profissionais ou carteiras funcionais expedidas pelos órgãos da Administração Pública, desde que contenham foto de seu titular;</w:t>
      </w:r>
    </w:p>
    <w:p w14:paraId="7D8E60EB"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rPr>
      </w:pPr>
    </w:p>
    <w:p w14:paraId="5A291D1E" w14:textId="61A4F32D" w:rsidR="00695AC5" w:rsidRPr="00A04CC2" w:rsidRDefault="00695AC5" w:rsidP="0082387E">
      <w:pPr>
        <w:pStyle w:val="PargrafodaLista"/>
        <w:widowControl w:val="0"/>
        <w:numPr>
          <w:ilvl w:val="0"/>
          <w:numId w:val="18"/>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color w:val="000000" w:themeColor="text1"/>
        </w:rPr>
      </w:pPr>
      <w:r w:rsidRPr="00A04CC2">
        <w:rPr>
          <w:rFonts w:asciiTheme="minorHAnsi" w:hAnsiTheme="minorHAnsi" w:cstheme="minorHAnsi"/>
          <w:color w:val="000000" w:themeColor="text1"/>
        </w:rPr>
        <w:t>comprovante atualizado da titularidade das Debêntures, expedido pela instituição escrituradora, o qual recomenda-se tenha sido expedido, no máximo, 5</w:t>
      </w:r>
      <w:r w:rsidR="00E6601E">
        <w:rPr>
          <w:rFonts w:asciiTheme="minorHAnsi" w:hAnsiTheme="minorHAnsi" w:cstheme="minorHAnsi"/>
          <w:color w:val="000000" w:themeColor="text1"/>
        </w:rPr>
        <w:t> </w:t>
      </w:r>
      <w:r w:rsidRPr="00A04CC2">
        <w:rPr>
          <w:rFonts w:asciiTheme="minorHAnsi" w:hAnsiTheme="minorHAnsi" w:cstheme="minorHAnsi"/>
          <w:color w:val="000000" w:themeColor="text1"/>
        </w:rPr>
        <w:t>(cinco) dias antes da data da realização da AGD; e</w:t>
      </w:r>
    </w:p>
    <w:p w14:paraId="764EEA93"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rPr>
      </w:pPr>
    </w:p>
    <w:p w14:paraId="4C8A1212" w14:textId="7BC0B6DA" w:rsidR="00695AC5" w:rsidRPr="00A04CC2" w:rsidRDefault="00695AC5" w:rsidP="00B6760E">
      <w:pPr>
        <w:pStyle w:val="PargrafodaLista"/>
        <w:numPr>
          <w:ilvl w:val="0"/>
          <w:numId w:val="18"/>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color w:val="000000" w:themeColor="text1"/>
        </w:rPr>
      </w:pPr>
      <w:r w:rsidRPr="00A04CC2">
        <w:rPr>
          <w:rFonts w:asciiTheme="minorHAnsi" w:hAnsiTheme="minorHAnsi" w:cstheme="minorHAnsi"/>
          <w:color w:val="000000" w:themeColor="text1"/>
        </w:rPr>
        <w:t xml:space="preserve">caso o Debenturista seja representado por um procurador, procuração com poderes específicos para sua representação na </w:t>
      </w:r>
      <w:r w:rsidR="00D70561" w:rsidRPr="00A04CC2">
        <w:rPr>
          <w:rFonts w:asciiTheme="minorHAnsi" w:hAnsiTheme="minorHAnsi" w:cstheme="minorHAnsi"/>
          <w:color w:val="000000" w:themeColor="text1"/>
        </w:rPr>
        <w:t>I</w:t>
      </w:r>
      <w:r w:rsidRPr="00A04CC2">
        <w:rPr>
          <w:rFonts w:asciiTheme="minorHAnsi" w:hAnsiTheme="minorHAnsi" w:cstheme="minorHAnsi"/>
          <w:color w:val="000000" w:themeColor="text1"/>
        </w:rPr>
        <w:t xml:space="preserve">nstrução de </w:t>
      </w:r>
      <w:r w:rsidR="00D70561" w:rsidRPr="00A04CC2">
        <w:rPr>
          <w:rFonts w:asciiTheme="minorHAnsi" w:hAnsiTheme="minorHAnsi" w:cstheme="minorHAnsi"/>
          <w:color w:val="000000" w:themeColor="text1"/>
        </w:rPr>
        <w:t>V</w:t>
      </w:r>
      <w:r w:rsidRPr="00A04CC2">
        <w:rPr>
          <w:rFonts w:asciiTheme="minorHAnsi" w:hAnsiTheme="minorHAnsi" w:cstheme="minorHAnsi"/>
          <w:color w:val="000000" w:themeColor="text1"/>
        </w:rPr>
        <w:t xml:space="preserve">oto. </w:t>
      </w:r>
    </w:p>
    <w:p w14:paraId="67E4225D"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rPr>
      </w:pPr>
    </w:p>
    <w:p w14:paraId="36074438" w14:textId="7A7446A1" w:rsidR="00695AC5" w:rsidRPr="00A04CC2" w:rsidRDefault="00695AC5" w:rsidP="0082387E">
      <w:pPr>
        <w:pStyle w:val="PargrafodaLista"/>
        <w:spacing w:line="320" w:lineRule="exact"/>
        <w:ind w:left="0"/>
        <w:contextualSpacing w:val="0"/>
        <w:jc w:val="both"/>
        <w:rPr>
          <w:rFonts w:asciiTheme="minorHAnsi" w:hAnsiTheme="minorHAnsi" w:cstheme="minorHAnsi"/>
          <w:color w:val="000000" w:themeColor="text1"/>
        </w:rPr>
      </w:pPr>
      <w:r w:rsidRPr="00A04CC2">
        <w:rPr>
          <w:rFonts w:asciiTheme="minorHAnsi" w:hAnsiTheme="minorHAnsi" w:cstheme="minorHAnsi"/>
          <w:b/>
          <w:bCs/>
          <w:color w:val="000000" w:themeColor="text1"/>
        </w:rPr>
        <w:t>Pessoas Jurídicas:</w:t>
      </w:r>
      <w:r w:rsidRPr="00A04CC2">
        <w:rPr>
          <w:rFonts w:asciiTheme="minorHAnsi" w:hAnsiTheme="minorHAnsi" w:cstheme="minorHAnsi"/>
          <w:color w:val="000000" w:themeColor="text1"/>
        </w:rPr>
        <w:t xml:space="preserve"> o representante do </w:t>
      </w:r>
      <w:r w:rsidR="00615742" w:rsidRPr="00A04CC2">
        <w:rPr>
          <w:rFonts w:asciiTheme="minorHAnsi" w:hAnsiTheme="minorHAnsi" w:cstheme="minorHAnsi"/>
          <w:color w:val="000000" w:themeColor="text1"/>
        </w:rPr>
        <w:t>D</w:t>
      </w:r>
      <w:r w:rsidRPr="00A04CC2">
        <w:rPr>
          <w:rFonts w:asciiTheme="minorHAnsi" w:hAnsiTheme="minorHAnsi" w:cstheme="minorHAnsi"/>
          <w:color w:val="000000" w:themeColor="text1"/>
        </w:rPr>
        <w:t xml:space="preserve">ebenturista </w:t>
      </w:r>
      <w:r w:rsidRPr="00A04CC2">
        <w:rPr>
          <w:rFonts w:asciiTheme="minorHAnsi" w:hAnsiTheme="minorHAnsi" w:cstheme="minorHAnsi"/>
          <w:color w:val="000000" w:themeColor="text1"/>
          <w:u w:val="single"/>
        </w:rPr>
        <w:t>pessoa jurídica</w:t>
      </w:r>
      <w:r w:rsidRPr="00A04CC2">
        <w:rPr>
          <w:rFonts w:asciiTheme="minorHAnsi" w:hAnsiTheme="minorHAnsi" w:cstheme="minorHAnsi"/>
          <w:color w:val="000000" w:themeColor="text1"/>
        </w:rPr>
        <w:t xml:space="preserve"> deverá apresentar, além dos documentos indicados acima, cópia dos seguintes documentos, devidamente registrados no órgão competente (Registro Civil de Pessoas Jurídicas ou Junta Comercial competente, conforme o caso): </w:t>
      </w:r>
      <w:r w:rsidR="00642BEB" w:rsidRPr="00A04CC2">
        <w:rPr>
          <w:rFonts w:asciiTheme="minorHAnsi" w:hAnsiTheme="minorHAnsi" w:cstheme="minorHAnsi"/>
          <w:b/>
          <w:bCs/>
          <w:color w:val="000000"/>
        </w:rPr>
        <w:t>(a)</w:t>
      </w:r>
      <w:r w:rsidR="00642BEB" w:rsidRPr="00A04CC2">
        <w:rPr>
          <w:rFonts w:asciiTheme="minorHAnsi" w:hAnsiTheme="minorHAnsi" w:cstheme="minorHAnsi"/>
          <w:color w:val="000000"/>
        </w:rPr>
        <w:t xml:space="preserve"> contrato ou estatuto social; e </w:t>
      </w:r>
      <w:r w:rsidR="00642BEB" w:rsidRPr="00A04CC2">
        <w:rPr>
          <w:rFonts w:asciiTheme="minorHAnsi" w:hAnsiTheme="minorHAnsi" w:cstheme="minorHAnsi"/>
          <w:b/>
          <w:bCs/>
          <w:color w:val="000000"/>
        </w:rPr>
        <w:t>(b)</w:t>
      </w:r>
      <w:r w:rsidR="00642BEB" w:rsidRPr="00A04CC2">
        <w:rPr>
          <w:rFonts w:asciiTheme="minorHAnsi" w:hAnsiTheme="minorHAnsi" w:cstheme="minorHAnsi"/>
          <w:color w:val="000000"/>
        </w:rPr>
        <w:t xml:space="preserve"> ato societário de eleição do administrador que (b.i) comparecer à assembleia geral como representante da pessoa jurídica, ou (b.ii) assinar procuração para que terceiro represente o Debenturista pessoa jurídica, sendo admitida a assinatura digital</w:t>
      </w:r>
      <w:r w:rsidRPr="00A04CC2">
        <w:rPr>
          <w:rFonts w:asciiTheme="minorHAnsi" w:hAnsiTheme="minorHAnsi" w:cstheme="minorHAnsi"/>
          <w:color w:val="000000" w:themeColor="text1"/>
        </w:rPr>
        <w:t>.</w:t>
      </w:r>
    </w:p>
    <w:p w14:paraId="4FD0EA8A"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rPr>
      </w:pPr>
    </w:p>
    <w:p w14:paraId="1CC293F1" w14:textId="59C68ACB" w:rsidR="00695AC5" w:rsidRPr="00A04CC2" w:rsidRDefault="00695AC5" w:rsidP="0082387E">
      <w:pPr>
        <w:pStyle w:val="PargrafodaLista"/>
        <w:spacing w:line="320" w:lineRule="exact"/>
        <w:ind w:left="0"/>
        <w:contextualSpacing w:val="0"/>
        <w:jc w:val="both"/>
        <w:rPr>
          <w:rFonts w:asciiTheme="minorHAnsi" w:hAnsiTheme="minorHAnsi" w:cstheme="minorHAnsi"/>
          <w:color w:val="000000" w:themeColor="text1"/>
        </w:rPr>
      </w:pPr>
      <w:r w:rsidRPr="00A04CC2">
        <w:rPr>
          <w:rFonts w:asciiTheme="minorHAnsi" w:hAnsiTheme="minorHAnsi" w:cstheme="minorHAnsi"/>
          <w:b/>
          <w:bCs/>
          <w:color w:val="000000" w:themeColor="text1"/>
        </w:rPr>
        <w:t>Fundos de Investimento:</w:t>
      </w:r>
      <w:r w:rsidRPr="00A04CC2">
        <w:rPr>
          <w:rFonts w:asciiTheme="minorHAnsi" w:hAnsiTheme="minorHAnsi" w:cstheme="minorHAnsi"/>
          <w:color w:val="000000" w:themeColor="text1"/>
        </w:rPr>
        <w:t xml:space="preserve"> com relação aos </w:t>
      </w:r>
      <w:r w:rsidRPr="00A04CC2">
        <w:rPr>
          <w:rFonts w:asciiTheme="minorHAnsi" w:hAnsiTheme="minorHAnsi" w:cstheme="minorHAnsi"/>
          <w:color w:val="000000" w:themeColor="text1"/>
          <w:u w:val="single"/>
        </w:rPr>
        <w:t>fundos de investimento</w:t>
      </w:r>
      <w:r w:rsidRPr="00A04CC2">
        <w:rPr>
          <w:rFonts w:asciiTheme="minorHAnsi" w:hAnsiTheme="minorHAnsi" w:cstheme="minorHAnsi"/>
          <w:color w:val="000000" w:themeColor="text1"/>
        </w:rPr>
        <w:t xml:space="preserve">, </w:t>
      </w:r>
      <w:r w:rsidR="00A852F2" w:rsidRPr="00A04CC2">
        <w:rPr>
          <w:rFonts w:asciiTheme="minorHAnsi" w:hAnsiTheme="minorHAnsi" w:cstheme="minorHAnsi"/>
          <w:color w:val="000000"/>
        </w:rPr>
        <w:t>a representação dos cotistas na AGD caberá à instituição administradora ou gestora, observado o disposto no regulamento do fundo. Nesse caso, o representante da administradora ou gestora do fundo, além dos documentos societários acima mencionados relacionados à gestora ou à administradora, deverá apresentar cópia do regulamento do fundo, devidamente registrado no órgão competente, bem como cópia dos documentos pessoais dos assinantes</w:t>
      </w:r>
      <w:r w:rsidRPr="00A04CC2">
        <w:rPr>
          <w:rFonts w:asciiTheme="minorHAnsi" w:hAnsiTheme="minorHAnsi" w:cstheme="minorHAnsi"/>
          <w:color w:val="000000" w:themeColor="text1"/>
        </w:rPr>
        <w:t>.</w:t>
      </w:r>
    </w:p>
    <w:p w14:paraId="6FB235ED" w14:textId="77777777" w:rsidR="00695AC5" w:rsidRPr="00A04CC2" w:rsidRDefault="00695AC5" w:rsidP="0082387E">
      <w:pPr>
        <w:pStyle w:val="PargrafodaLista"/>
        <w:spacing w:line="320" w:lineRule="exact"/>
        <w:ind w:left="0"/>
        <w:contextualSpacing w:val="0"/>
        <w:rPr>
          <w:rFonts w:asciiTheme="minorHAnsi" w:hAnsiTheme="minorHAnsi" w:cstheme="minorHAnsi"/>
          <w:color w:val="000000" w:themeColor="text1"/>
        </w:rPr>
      </w:pPr>
    </w:p>
    <w:p w14:paraId="22CBB9D7" w14:textId="47B24321" w:rsidR="00695AC5" w:rsidRPr="00A04CC2" w:rsidRDefault="00695AC5" w:rsidP="0082387E">
      <w:pPr>
        <w:pStyle w:val="PargrafodaLista"/>
        <w:spacing w:line="320" w:lineRule="exact"/>
        <w:ind w:left="0"/>
        <w:contextualSpacing w:val="0"/>
        <w:jc w:val="both"/>
        <w:rPr>
          <w:rFonts w:asciiTheme="minorHAnsi" w:hAnsiTheme="minorHAnsi" w:cstheme="minorHAnsi"/>
          <w:color w:val="000000" w:themeColor="text1"/>
        </w:rPr>
      </w:pPr>
      <w:r w:rsidRPr="00A04CC2">
        <w:rPr>
          <w:rFonts w:asciiTheme="minorHAnsi" w:hAnsiTheme="minorHAnsi" w:cstheme="minorHAnsi"/>
          <w:b/>
          <w:bCs/>
          <w:color w:val="000000" w:themeColor="text1"/>
        </w:rPr>
        <w:t xml:space="preserve">Representação por Procurador: </w:t>
      </w:r>
      <w:r w:rsidRPr="00A04CC2">
        <w:rPr>
          <w:rFonts w:asciiTheme="minorHAnsi" w:hAnsiTheme="minorHAnsi" w:cstheme="minorHAnsi"/>
          <w:color w:val="000000" w:themeColor="text1"/>
        </w:rPr>
        <w:t xml:space="preserve">para participação por meio de </w:t>
      </w:r>
      <w:r w:rsidRPr="00A04CC2">
        <w:rPr>
          <w:rFonts w:asciiTheme="minorHAnsi" w:hAnsiTheme="minorHAnsi" w:cstheme="minorHAnsi"/>
          <w:color w:val="000000" w:themeColor="text1"/>
          <w:u w:val="single"/>
        </w:rPr>
        <w:t>procurador</w:t>
      </w:r>
      <w:r w:rsidRPr="00A04CC2">
        <w:rPr>
          <w:rFonts w:asciiTheme="minorHAnsi" w:hAnsiTheme="minorHAnsi" w:cstheme="minorHAnsi"/>
          <w:color w:val="000000" w:themeColor="text1"/>
        </w:rPr>
        <w:t xml:space="preserve">, </w:t>
      </w:r>
      <w:r w:rsidR="003E1F1E" w:rsidRPr="00A04CC2">
        <w:rPr>
          <w:rFonts w:asciiTheme="minorHAnsi" w:hAnsiTheme="minorHAnsi" w:cstheme="minorHAnsi"/>
          <w:color w:val="000000"/>
        </w:rPr>
        <w:t xml:space="preserve">a outorga de poderes de representação deverá ter sido realizada há menos de 1 (um) ano, nos termos do artigo 126, § 1º, da </w:t>
      </w:r>
      <w:r w:rsidR="008037CB" w:rsidRPr="00A04CC2">
        <w:rPr>
          <w:rFonts w:asciiTheme="minorHAnsi" w:hAnsiTheme="minorHAnsi" w:cstheme="minorHAnsi"/>
          <w:color w:val="000000"/>
        </w:rPr>
        <w:t xml:space="preserve">Lei nº 6.404, de 15 de dezembro de 1976, conforme </w:t>
      </w:r>
      <w:r w:rsidR="008037CB" w:rsidRPr="00A04CC2">
        <w:rPr>
          <w:rFonts w:asciiTheme="minorHAnsi" w:hAnsiTheme="minorHAnsi" w:cstheme="minorHAnsi"/>
          <w:color w:val="000000"/>
        </w:rPr>
        <w:lastRenderedPageBreak/>
        <w:t>alterada (“</w:t>
      </w:r>
      <w:r w:rsidR="008037CB" w:rsidRPr="00A04CC2">
        <w:rPr>
          <w:rFonts w:asciiTheme="minorHAnsi" w:hAnsiTheme="minorHAnsi" w:cstheme="minorHAnsi"/>
          <w:color w:val="000000"/>
          <w:u w:val="single"/>
        </w:rPr>
        <w:t>Lei das Sociedades por Ações</w:t>
      </w:r>
      <w:r w:rsidR="008037CB" w:rsidRPr="00A04CC2">
        <w:rPr>
          <w:rFonts w:asciiTheme="minorHAnsi" w:hAnsiTheme="minorHAnsi" w:cstheme="minorHAnsi"/>
          <w:color w:val="000000"/>
        </w:rPr>
        <w:t>”)</w:t>
      </w:r>
      <w:r w:rsidR="003E1F1E" w:rsidRPr="00A04CC2">
        <w:rPr>
          <w:rFonts w:asciiTheme="minorHAnsi" w:hAnsiTheme="minorHAnsi" w:cstheme="minorHAnsi"/>
          <w:color w:val="000000"/>
        </w:rPr>
        <w:t>. Em cumprimento ao disposto no artigo 654, §1º e §2º, da Lei nº 10.406, de 10 de janeiro de 2002, conforme alterada (“</w:t>
      </w:r>
      <w:r w:rsidR="003E1F1E" w:rsidRPr="00A04CC2">
        <w:rPr>
          <w:rFonts w:asciiTheme="minorHAnsi" w:hAnsiTheme="minorHAnsi" w:cstheme="minorHAnsi"/>
          <w:color w:val="000000"/>
          <w:u w:val="single"/>
        </w:rPr>
        <w:t>Código Civil</w:t>
      </w:r>
      <w:r w:rsidR="003E1F1E" w:rsidRPr="00A04CC2">
        <w:rPr>
          <w:rFonts w:asciiTheme="minorHAnsi" w:hAnsiTheme="minorHAnsi" w:cstheme="minorHAnsi"/>
          <w:color w:val="000000"/>
        </w:rPr>
        <w:t>”), a procuração deverá conter indicação do lugar onde foi passada, qualificação completa do outorgante e do outorgado, data e finalidade da outorga com a designação e extensão dos poderes conferidos, contendo o reconhecimento da firma do outorgante, ou com assinatura digital (ICP-Brasil)</w:t>
      </w:r>
      <w:r w:rsidRPr="00A04CC2">
        <w:rPr>
          <w:rFonts w:asciiTheme="minorHAnsi" w:hAnsiTheme="minorHAnsi" w:cstheme="minorHAnsi"/>
          <w:color w:val="000000" w:themeColor="text1"/>
        </w:rPr>
        <w:t>.</w:t>
      </w:r>
    </w:p>
    <w:p w14:paraId="54B42303"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p>
    <w:p w14:paraId="1DB00641" w14:textId="39F8827F" w:rsidR="00695AC5" w:rsidRPr="00A04CC2" w:rsidRDefault="00695AC5" w:rsidP="0082387E">
      <w:pPr>
        <w:spacing w:after="0" w:line="320" w:lineRule="exact"/>
        <w:jc w:val="both"/>
        <w:rPr>
          <w:rFonts w:asciiTheme="minorHAnsi" w:hAnsiTheme="minorHAnsi" w:cstheme="minorHAnsi"/>
          <w:color w:val="000000" w:themeColor="text1"/>
          <w:sz w:val="24"/>
          <w:szCs w:val="24"/>
        </w:rPr>
      </w:pPr>
      <w:r w:rsidRPr="00A04CC2">
        <w:rPr>
          <w:rFonts w:asciiTheme="minorHAnsi" w:hAnsiTheme="minorHAnsi" w:cstheme="minorHAnsi"/>
          <w:color w:val="000000" w:themeColor="text1"/>
          <w:sz w:val="24"/>
          <w:szCs w:val="24"/>
        </w:rPr>
        <w:t>O envio desta Instrução de Voto e dos demais documentos indicados deverá ser realizado</w:t>
      </w:r>
      <w:r w:rsidR="00E46CDC" w:rsidRPr="00A04CC2">
        <w:rPr>
          <w:rFonts w:asciiTheme="minorHAnsi" w:hAnsiTheme="minorHAnsi" w:cstheme="minorHAnsi"/>
          <w:color w:val="000000" w:themeColor="text1"/>
          <w:sz w:val="24"/>
          <w:szCs w:val="24"/>
        </w:rPr>
        <w:t>,</w:t>
      </w:r>
      <w:r w:rsidR="008617FE" w:rsidRPr="00A04CC2">
        <w:rPr>
          <w:rFonts w:asciiTheme="minorHAnsi" w:hAnsiTheme="minorHAnsi" w:cstheme="minorHAnsi"/>
          <w:color w:val="000000" w:themeColor="text1"/>
          <w:sz w:val="24"/>
          <w:szCs w:val="24"/>
        </w:rPr>
        <w:t xml:space="preserve"> </w:t>
      </w:r>
      <w:r w:rsidRPr="00A04CC2">
        <w:rPr>
          <w:rFonts w:asciiTheme="minorHAnsi" w:hAnsiTheme="minorHAnsi" w:cstheme="minorHAnsi"/>
          <w:color w:val="000000" w:themeColor="text1"/>
          <w:sz w:val="24"/>
          <w:szCs w:val="24"/>
        </w:rPr>
        <w:t xml:space="preserve">preferencialmente </w:t>
      </w:r>
      <w:r w:rsidR="003F0C76" w:rsidRPr="00A04CC2">
        <w:rPr>
          <w:rFonts w:asciiTheme="minorHAnsi" w:hAnsiTheme="minorHAnsi" w:cstheme="minorHAnsi"/>
          <w:color w:val="000000" w:themeColor="text1"/>
          <w:sz w:val="24"/>
          <w:szCs w:val="24"/>
        </w:rPr>
        <w:t xml:space="preserve">com </w:t>
      </w:r>
      <w:r w:rsidRPr="00A04CC2">
        <w:rPr>
          <w:rFonts w:asciiTheme="minorHAnsi" w:hAnsiTheme="minorHAnsi" w:cstheme="minorHAnsi"/>
          <w:color w:val="000000" w:themeColor="text1"/>
          <w:sz w:val="24"/>
          <w:szCs w:val="24"/>
        </w:rPr>
        <w:t xml:space="preserve">até 2 (dois) Dias Úteis </w:t>
      </w:r>
      <w:r w:rsidR="003F0C76" w:rsidRPr="00A04CC2">
        <w:rPr>
          <w:rFonts w:asciiTheme="minorHAnsi" w:hAnsiTheme="minorHAnsi" w:cstheme="minorHAnsi"/>
          <w:color w:val="000000" w:themeColor="text1"/>
          <w:sz w:val="24"/>
          <w:szCs w:val="24"/>
        </w:rPr>
        <w:t xml:space="preserve">de antecedência </w:t>
      </w:r>
      <w:r w:rsidRPr="00A04CC2">
        <w:rPr>
          <w:rFonts w:asciiTheme="minorHAnsi" w:hAnsiTheme="minorHAnsi" w:cstheme="minorHAnsi"/>
          <w:color w:val="000000" w:themeColor="text1"/>
          <w:sz w:val="24"/>
          <w:szCs w:val="24"/>
        </w:rPr>
        <w:t>da data de realização da AGD</w:t>
      </w:r>
      <w:r w:rsidR="003F0C76" w:rsidRPr="00A04CC2">
        <w:rPr>
          <w:rFonts w:asciiTheme="minorHAnsi" w:hAnsiTheme="minorHAnsi" w:cstheme="minorHAnsi"/>
          <w:color w:val="000000" w:themeColor="text1"/>
          <w:sz w:val="24"/>
          <w:szCs w:val="24"/>
        </w:rPr>
        <w:t>,</w:t>
      </w:r>
      <w:r w:rsidRPr="00A04CC2">
        <w:rPr>
          <w:rFonts w:asciiTheme="minorHAnsi" w:hAnsiTheme="minorHAnsi" w:cstheme="minorHAnsi"/>
          <w:color w:val="000000" w:themeColor="text1"/>
          <w:sz w:val="24"/>
          <w:szCs w:val="24"/>
        </w:rPr>
        <w:t xml:space="preserve"> </w:t>
      </w:r>
      <w:r w:rsidR="00E46CDC" w:rsidRPr="00A04CC2">
        <w:rPr>
          <w:rFonts w:asciiTheme="minorHAnsi" w:hAnsiTheme="minorHAnsi" w:cstheme="minorHAnsi"/>
          <w:color w:val="000000" w:themeColor="text1"/>
          <w:sz w:val="24"/>
          <w:szCs w:val="24"/>
        </w:rPr>
        <w:t xml:space="preserve">para a Companhia, </w:t>
      </w:r>
      <w:r w:rsidRPr="00A04CC2">
        <w:rPr>
          <w:rFonts w:asciiTheme="minorHAnsi" w:hAnsiTheme="minorHAnsi" w:cstheme="minorHAnsi"/>
          <w:color w:val="000000" w:themeColor="text1"/>
          <w:sz w:val="24"/>
          <w:szCs w:val="24"/>
        </w:rPr>
        <w:t xml:space="preserve">por meio do endereço eletrônico </w:t>
      </w:r>
      <w:r w:rsidR="00D654BC" w:rsidRPr="0020276B">
        <w:rPr>
          <w:rFonts w:asciiTheme="minorHAnsi" w:hAnsiTheme="minorHAnsi" w:cstheme="minorHAnsi"/>
          <w:sz w:val="24"/>
          <w:szCs w:val="24"/>
        </w:rPr>
        <w:t>“</w:t>
      </w:r>
      <w:r w:rsidR="004D7AB7" w:rsidRPr="0020276B">
        <w:rPr>
          <w:rStyle w:val="Hyperlink"/>
          <w:rFonts w:asciiTheme="minorHAnsi" w:hAnsiTheme="minorHAnsi" w:cstheme="minorHAnsi"/>
          <w:i/>
          <w:iCs/>
          <w:color w:val="auto"/>
          <w:sz w:val="24"/>
          <w:szCs w:val="24"/>
          <w:u w:val="none"/>
        </w:rPr>
        <w:t>ld.assembleiascaptacao@equatorialenergia.com.br</w:t>
      </w:r>
      <w:r w:rsidR="00757F89" w:rsidRPr="0020276B">
        <w:rPr>
          <w:rFonts w:asciiTheme="minorHAnsi" w:hAnsiTheme="minorHAnsi" w:cstheme="minorHAnsi"/>
          <w:sz w:val="24"/>
          <w:szCs w:val="24"/>
        </w:rPr>
        <w:t>”</w:t>
      </w:r>
      <w:r w:rsidR="00D654BC" w:rsidRPr="0020276B">
        <w:rPr>
          <w:rFonts w:asciiTheme="minorHAnsi" w:hAnsiTheme="minorHAnsi" w:cstheme="minorHAnsi"/>
          <w:sz w:val="24"/>
          <w:szCs w:val="24"/>
        </w:rPr>
        <w:t>,</w:t>
      </w:r>
      <w:r w:rsidR="00757F89" w:rsidRPr="0020276B">
        <w:rPr>
          <w:rFonts w:asciiTheme="minorHAnsi" w:hAnsiTheme="minorHAnsi" w:cstheme="minorHAnsi"/>
          <w:sz w:val="24"/>
          <w:szCs w:val="24"/>
        </w:rPr>
        <w:t xml:space="preserve"> </w:t>
      </w:r>
      <w:r w:rsidRPr="0020276B">
        <w:rPr>
          <w:rFonts w:asciiTheme="minorHAnsi" w:hAnsiTheme="minorHAnsi" w:cstheme="minorHAnsi"/>
          <w:sz w:val="24"/>
          <w:szCs w:val="24"/>
        </w:rPr>
        <w:t>com cópia para o Agente Fiduciário por meio do endereço</w:t>
      </w:r>
      <w:r w:rsidR="004C3F52" w:rsidRPr="0020276B">
        <w:rPr>
          <w:rFonts w:asciiTheme="minorHAnsi" w:hAnsiTheme="minorHAnsi" w:cstheme="minorHAnsi"/>
          <w:sz w:val="24"/>
          <w:szCs w:val="24"/>
        </w:rPr>
        <w:t xml:space="preserve"> eletrônico</w:t>
      </w:r>
      <w:r w:rsidRPr="0020276B">
        <w:rPr>
          <w:rFonts w:asciiTheme="minorHAnsi" w:hAnsiTheme="minorHAnsi" w:cstheme="minorHAnsi"/>
          <w:sz w:val="24"/>
          <w:szCs w:val="24"/>
        </w:rPr>
        <w:t xml:space="preserve"> </w:t>
      </w:r>
      <w:r w:rsidR="00E46CDC" w:rsidRPr="0020276B">
        <w:rPr>
          <w:rFonts w:asciiTheme="minorHAnsi" w:hAnsiTheme="minorHAnsi" w:cstheme="minorHAnsi"/>
          <w:i/>
          <w:iCs/>
          <w:sz w:val="24"/>
          <w:szCs w:val="24"/>
        </w:rPr>
        <w:t>“</w:t>
      </w:r>
      <w:hyperlink r:id="rId11" w:history="1">
        <w:r w:rsidR="00AB048A" w:rsidRPr="0020276B">
          <w:rPr>
            <w:rStyle w:val="Hyperlink"/>
            <w:rFonts w:asciiTheme="minorHAnsi" w:hAnsiTheme="minorHAnsi" w:cstheme="minorHAnsi"/>
            <w:i/>
            <w:iCs/>
            <w:color w:val="auto"/>
            <w:sz w:val="24"/>
            <w:szCs w:val="24"/>
            <w:u w:val="none"/>
          </w:rPr>
          <w:t>assembleias@pentagonotrustee.com.br</w:t>
        </w:r>
      </w:hyperlink>
      <w:r w:rsidR="00E46CDC" w:rsidRPr="00A04CC2">
        <w:rPr>
          <w:rFonts w:asciiTheme="minorHAnsi" w:hAnsiTheme="minorHAnsi" w:cstheme="minorHAnsi"/>
          <w:i/>
          <w:iCs/>
          <w:color w:val="000000" w:themeColor="text1"/>
          <w:sz w:val="24"/>
          <w:szCs w:val="24"/>
        </w:rPr>
        <w:t>”</w:t>
      </w:r>
      <w:r w:rsidR="00E46CDC" w:rsidRPr="00A04CC2">
        <w:rPr>
          <w:rFonts w:asciiTheme="minorHAnsi" w:hAnsiTheme="minorHAnsi" w:cstheme="minorHAnsi"/>
          <w:color w:val="000000" w:themeColor="text1"/>
          <w:sz w:val="24"/>
          <w:szCs w:val="24"/>
        </w:rPr>
        <w:t xml:space="preserve">, identificando no título a operação [DEB – </w:t>
      </w:r>
      <w:r w:rsidR="00406B17" w:rsidRPr="00A04CC2">
        <w:rPr>
          <w:rFonts w:asciiTheme="minorHAnsi" w:hAnsiTheme="minorHAnsi" w:cstheme="minorHAnsi"/>
          <w:color w:val="000000" w:themeColor="text1"/>
          <w:sz w:val="24"/>
          <w:szCs w:val="24"/>
        </w:rPr>
        <w:t>1</w:t>
      </w:r>
      <w:r w:rsidR="00E46CDC" w:rsidRPr="00A04CC2">
        <w:rPr>
          <w:rFonts w:asciiTheme="minorHAnsi" w:hAnsiTheme="minorHAnsi" w:cstheme="minorHAnsi"/>
          <w:color w:val="000000" w:themeColor="text1"/>
          <w:sz w:val="24"/>
          <w:szCs w:val="24"/>
        </w:rPr>
        <w:t xml:space="preserve">E – </w:t>
      </w:r>
      <w:r w:rsidR="00406B17" w:rsidRPr="00A04CC2">
        <w:rPr>
          <w:rFonts w:asciiTheme="minorHAnsi" w:hAnsiTheme="minorHAnsi" w:cstheme="minorHAnsi"/>
          <w:color w:val="000000" w:themeColor="text1"/>
          <w:sz w:val="24"/>
          <w:szCs w:val="24"/>
        </w:rPr>
        <w:t xml:space="preserve">São Clemente </w:t>
      </w:r>
      <w:r w:rsidR="00E46CDC" w:rsidRPr="00A04CC2">
        <w:rPr>
          <w:rFonts w:asciiTheme="minorHAnsi" w:hAnsiTheme="minorHAnsi" w:cstheme="minorHAnsi"/>
          <w:color w:val="000000" w:themeColor="text1"/>
          <w:sz w:val="24"/>
          <w:szCs w:val="24"/>
        </w:rPr>
        <w:t>| Assembleia]</w:t>
      </w:r>
      <w:r w:rsidRPr="00A04CC2">
        <w:rPr>
          <w:rFonts w:asciiTheme="minorHAnsi" w:hAnsiTheme="minorHAnsi" w:cstheme="minorHAnsi"/>
          <w:color w:val="000000" w:themeColor="text1"/>
          <w:sz w:val="24"/>
          <w:szCs w:val="24"/>
        </w:rPr>
        <w:t>.</w:t>
      </w:r>
      <w:r w:rsidR="006E606C" w:rsidRPr="00A04CC2">
        <w:rPr>
          <w:rFonts w:asciiTheme="minorHAnsi" w:hAnsiTheme="minorHAnsi" w:cstheme="minorHAnsi"/>
          <w:color w:val="000000" w:themeColor="text1"/>
          <w:sz w:val="24"/>
          <w:szCs w:val="24"/>
        </w:rPr>
        <w:t xml:space="preserve"> </w:t>
      </w:r>
    </w:p>
    <w:p w14:paraId="04ECAF21"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p>
    <w:p w14:paraId="07072B5B"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r w:rsidRPr="00A04CC2">
        <w:rPr>
          <w:rFonts w:asciiTheme="minorHAnsi" w:hAnsiTheme="minorHAnsi" w:cstheme="minorHAnsi"/>
          <w:color w:val="000000" w:themeColor="text1"/>
          <w:sz w:val="24"/>
          <w:szCs w:val="24"/>
        </w:rPr>
        <w:t>Caso a Companhia e o Agente Fiduciário recebam mais de uma Instrução de Voto do mesmo Debenturista, será considerada, para fins de contagem de votos na AGD, a Instrução de Voto mais recente enviada por tal Debenturista ou seu representante legal.</w:t>
      </w:r>
    </w:p>
    <w:p w14:paraId="3916F589"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p>
    <w:p w14:paraId="40D65A71"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r w:rsidRPr="00A04CC2">
        <w:rPr>
          <w:rFonts w:asciiTheme="minorHAnsi" w:hAnsiTheme="minorHAnsi" w:cstheme="minorHAnsi"/>
          <w:color w:val="000000" w:themeColor="text1"/>
          <w:sz w:val="24"/>
          <w:szCs w:val="24"/>
        </w:rPr>
        <w:t>A efetiva data de recebimento do voto será a data de recebimento, pela Companhia, da Instrução de Voto e de todos os documentos que a acompanham, conforme indicado acima.</w:t>
      </w:r>
    </w:p>
    <w:p w14:paraId="7A587A70"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p>
    <w:p w14:paraId="2F5E0F47"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r w:rsidRPr="00A04CC2">
        <w:rPr>
          <w:rFonts w:asciiTheme="minorHAnsi" w:hAnsiTheme="minorHAnsi" w:cstheme="minorHAnsi"/>
          <w:color w:val="000000" w:themeColor="text1"/>
          <w:sz w:val="24"/>
          <w:szCs w:val="24"/>
        </w:rPr>
        <w:t>O Debenturista que fizer o envio da Instrução de Voto e esta for considerada válida receberá, no endereço de correio eletrônico nela indicado, o convite individual para participar da AGD por meio digital na forma do Edital de Convocação.</w:t>
      </w:r>
    </w:p>
    <w:p w14:paraId="467CE28C"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p>
    <w:p w14:paraId="400BE0D6"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r w:rsidRPr="00A04CC2">
        <w:rPr>
          <w:rFonts w:asciiTheme="minorHAnsi" w:hAnsiTheme="minorHAnsi" w:cstheme="minorHAnsi"/>
          <w:color w:val="000000" w:themeColor="text1"/>
          <w:sz w:val="24"/>
          <w:szCs w:val="24"/>
        </w:rPr>
        <w:t xml:space="preserve">O Debenturista que fizer o envio da Instrução de Voto e esta for considerada válida, terá sua participação e votos computados de forma automática e não precisará necessariamente acessar o </w:t>
      </w:r>
      <w:r w:rsidRPr="00A04CC2">
        <w:rPr>
          <w:rFonts w:asciiTheme="minorHAnsi" w:hAnsiTheme="minorHAnsi" w:cstheme="minorHAnsi"/>
          <w:i/>
          <w:color w:val="000000" w:themeColor="text1"/>
          <w:sz w:val="24"/>
          <w:szCs w:val="24"/>
        </w:rPr>
        <w:t>link</w:t>
      </w:r>
      <w:r w:rsidRPr="00A04CC2">
        <w:rPr>
          <w:rFonts w:asciiTheme="minorHAnsi" w:hAnsiTheme="minorHAnsi" w:cstheme="minorHAnsi"/>
          <w:color w:val="000000" w:themeColor="text1"/>
          <w:sz w:val="24"/>
          <w:szCs w:val="24"/>
        </w:rPr>
        <w:t xml:space="preserve">, sem prejuízo da possibilidade de sua simples participação na AGD. </w:t>
      </w:r>
    </w:p>
    <w:p w14:paraId="22BD52A0" w14:textId="77777777" w:rsidR="00695AC5" w:rsidRPr="00A04CC2" w:rsidRDefault="00695AC5" w:rsidP="0082387E">
      <w:pPr>
        <w:spacing w:after="0" w:line="320" w:lineRule="exact"/>
        <w:jc w:val="both"/>
        <w:rPr>
          <w:rFonts w:asciiTheme="minorHAnsi" w:hAnsiTheme="minorHAnsi" w:cstheme="minorHAnsi"/>
          <w:color w:val="000000" w:themeColor="text1"/>
          <w:sz w:val="24"/>
          <w:szCs w:val="24"/>
        </w:rPr>
      </w:pPr>
    </w:p>
    <w:p w14:paraId="541798A5" w14:textId="54A4A305" w:rsidR="00695AC5" w:rsidRPr="00A04CC2" w:rsidRDefault="00695AC5" w:rsidP="0082387E">
      <w:pPr>
        <w:spacing w:after="0" w:line="320" w:lineRule="exact"/>
        <w:jc w:val="both"/>
        <w:rPr>
          <w:rFonts w:asciiTheme="minorHAnsi" w:hAnsiTheme="minorHAnsi" w:cstheme="minorHAnsi"/>
          <w:color w:val="000000" w:themeColor="text1"/>
          <w:sz w:val="24"/>
          <w:szCs w:val="24"/>
        </w:rPr>
      </w:pPr>
      <w:r w:rsidRPr="00A04CC2">
        <w:rPr>
          <w:rFonts w:asciiTheme="minorHAnsi" w:hAnsiTheme="minorHAnsi" w:cstheme="minorHAnsi"/>
          <w:color w:val="000000" w:themeColor="text1"/>
          <w:sz w:val="24"/>
          <w:szCs w:val="24"/>
        </w:rPr>
        <w:t xml:space="preserve">Contudo, caso o Debenturista que fizer o envio de Instrução de Voto válida participe da AGD por meio de acesso ao </w:t>
      </w:r>
      <w:r w:rsidRPr="00A04CC2">
        <w:rPr>
          <w:rFonts w:asciiTheme="minorHAnsi" w:hAnsiTheme="minorHAnsi" w:cstheme="minorHAnsi"/>
          <w:i/>
          <w:color w:val="000000" w:themeColor="text1"/>
          <w:sz w:val="24"/>
          <w:szCs w:val="24"/>
        </w:rPr>
        <w:t>link</w:t>
      </w:r>
      <w:r w:rsidRPr="00A04CC2">
        <w:rPr>
          <w:rFonts w:asciiTheme="minorHAnsi" w:hAnsiTheme="minorHAnsi" w:cstheme="minorHAnsi"/>
          <w:color w:val="000000" w:themeColor="text1"/>
          <w:sz w:val="24"/>
          <w:szCs w:val="24"/>
        </w:rPr>
        <w:t xml:space="preserve"> e, cumulativamente, manifeste seu voto no ato de realização da AGD, a Instrução de Voto anteriormente enviada será desconsiderada, conforme disposto no artigo 71, §4º, II</w:t>
      </w:r>
      <w:r w:rsidR="009A34EE" w:rsidRPr="00A04CC2">
        <w:rPr>
          <w:rFonts w:asciiTheme="minorHAnsi" w:hAnsiTheme="minorHAnsi" w:cstheme="minorHAnsi"/>
          <w:color w:val="000000" w:themeColor="text1"/>
          <w:sz w:val="24"/>
          <w:szCs w:val="24"/>
        </w:rPr>
        <w:t>,</w:t>
      </w:r>
      <w:r w:rsidRPr="00A04CC2">
        <w:rPr>
          <w:rFonts w:asciiTheme="minorHAnsi" w:hAnsiTheme="minorHAnsi" w:cstheme="minorHAnsi"/>
          <w:color w:val="000000" w:themeColor="text1"/>
          <w:sz w:val="24"/>
          <w:szCs w:val="24"/>
        </w:rPr>
        <w:t xml:space="preserve"> da Resolução CVM 81</w:t>
      </w:r>
      <w:r w:rsidR="00E6601E">
        <w:rPr>
          <w:rFonts w:asciiTheme="minorHAnsi" w:hAnsiTheme="minorHAnsi" w:cstheme="minorHAnsi"/>
          <w:color w:val="000000" w:themeColor="text1"/>
          <w:sz w:val="24"/>
          <w:szCs w:val="24"/>
        </w:rPr>
        <w:t xml:space="preserve"> e na </w:t>
      </w:r>
      <w:r w:rsidR="00E6601E" w:rsidRPr="00E6601E">
        <w:rPr>
          <w:rFonts w:asciiTheme="minorHAnsi" w:hAnsiTheme="minorHAnsi" w:cstheme="minorHAnsi"/>
          <w:color w:val="000000" w:themeColor="text1"/>
          <w:sz w:val="24"/>
          <w:szCs w:val="24"/>
        </w:rPr>
        <w:t>Instrução Normativa nº 81 do Departamento Nacional de Registro Empresarial e Integração, de 10 de junho de 2020, conforme alterada</w:t>
      </w:r>
      <w:r w:rsidRPr="00A04CC2">
        <w:rPr>
          <w:rFonts w:asciiTheme="minorHAnsi" w:hAnsiTheme="minorHAnsi" w:cstheme="minorHAnsi"/>
          <w:color w:val="000000" w:themeColor="text1"/>
          <w:sz w:val="24"/>
          <w:szCs w:val="24"/>
        </w:rPr>
        <w:t>.</w:t>
      </w:r>
    </w:p>
    <w:p w14:paraId="07C56B72" w14:textId="77777777" w:rsidR="007F3024" w:rsidRPr="00A04CC2" w:rsidRDefault="007F3024" w:rsidP="0082387E">
      <w:pPr>
        <w:spacing w:after="0" w:line="320" w:lineRule="exact"/>
        <w:jc w:val="both"/>
        <w:rPr>
          <w:rFonts w:asciiTheme="minorHAnsi" w:hAnsiTheme="minorHAnsi" w:cstheme="minorHAnsi"/>
          <w:sz w:val="24"/>
          <w:szCs w:val="24"/>
        </w:rPr>
      </w:pPr>
    </w:p>
    <w:p w14:paraId="74515011" w14:textId="77777777" w:rsidR="007F3024" w:rsidRPr="00A04CC2" w:rsidRDefault="007F3024" w:rsidP="007F3024">
      <w:pPr>
        <w:pStyle w:val="PargrafodaLista"/>
        <w:spacing w:line="320" w:lineRule="exact"/>
        <w:ind w:left="0"/>
        <w:jc w:val="center"/>
        <w:rPr>
          <w:rFonts w:asciiTheme="minorHAnsi" w:hAnsiTheme="minorHAnsi" w:cstheme="minorHAnsi"/>
        </w:rPr>
      </w:pPr>
      <w:r w:rsidRPr="00A04CC2">
        <w:rPr>
          <w:rFonts w:asciiTheme="minorHAnsi" w:hAnsiTheme="minorHAnsi" w:cstheme="minorHAnsi"/>
        </w:rPr>
        <w:t>* * *</w:t>
      </w:r>
    </w:p>
    <w:p w14:paraId="49B90F43" w14:textId="77777777" w:rsidR="007F3024" w:rsidRPr="00A04CC2" w:rsidRDefault="007F3024">
      <w:pPr>
        <w:spacing w:after="0" w:line="240" w:lineRule="auto"/>
        <w:rPr>
          <w:rFonts w:asciiTheme="minorHAnsi" w:hAnsiTheme="minorHAnsi" w:cstheme="minorHAnsi"/>
          <w:sz w:val="24"/>
          <w:szCs w:val="24"/>
        </w:rPr>
      </w:pPr>
      <w:r w:rsidRPr="00A04CC2">
        <w:rPr>
          <w:rFonts w:asciiTheme="minorHAnsi" w:hAnsiTheme="minorHAnsi" w:cstheme="minorHAnsi"/>
          <w:sz w:val="24"/>
          <w:szCs w:val="24"/>
        </w:rPr>
        <w:br w:type="page"/>
      </w:r>
    </w:p>
    <w:p w14:paraId="42C66621" w14:textId="77777777" w:rsidR="00695AC5" w:rsidRPr="00A04CC2" w:rsidRDefault="00695AC5" w:rsidP="0082387E">
      <w:pPr>
        <w:spacing w:after="0" w:line="320" w:lineRule="exact"/>
        <w:jc w:val="center"/>
        <w:rPr>
          <w:rFonts w:asciiTheme="minorHAnsi" w:hAnsiTheme="minorHAnsi" w:cstheme="minorHAnsi"/>
          <w:b/>
          <w:color w:val="000000"/>
          <w:sz w:val="24"/>
          <w:szCs w:val="24"/>
        </w:rPr>
      </w:pPr>
      <w:r w:rsidRPr="00A04CC2">
        <w:rPr>
          <w:rFonts w:asciiTheme="minorHAnsi" w:hAnsiTheme="minorHAnsi" w:cstheme="minorHAnsi"/>
          <w:b/>
          <w:color w:val="000000"/>
          <w:sz w:val="24"/>
          <w:szCs w:val="24"/>
        </w:rPr>
        <w:lastRenderedPageBreak/>
        <w:t>DELIBERAÇÕES</w:t>
      </w:r>
    </w:p>
    <w:p w14:paraId="5048C91E" w14:textId="77777777" w:rsidR="00695AC5" w:rsidRPr="00A04CC2" w:rsidRDefault="00695AC5" w:rsidP="0082387E">
      <w:pPr>
        <w:spacing w:after="0" w:line="320" w:lineRule="exact"/>
        <w:jc w:val="center"/>
        <w:rPr>
          <w:rFonts w:asciiTheme="minorHAnsi" w:hAnsiTheme="minorHAnsi" w:cstheme="minorHAnsi"/>
          <w:b/>
          <w:color w:val="000000"/>
          <w:sz w:val="24"/>
          <w:szCs w:val="24"/>
        </w:rPr>
      </w:pPr>
    </w:p>
    <w:p w14:paraId="13586888" w14:textId="77777777" w:rsidR="00695AC5" w:rsidRPr="00A04CC2" w:rsidRDefault="00695AC5" w:rsidP="0082387E">
      <w:pPr>
        <w:spacing w:after="0" w:line="320" w:lineRule="exact"/>
        <w:jc w:val="center"/>
        <w:rPr>
          <w:rFonts w:asciiTheme="minorHAnsi" w:hAnsiTheme="minorHAnsi" w:cstheme="minorHAnsi"/>
          <w:color w:val="000000"/>
          <w:sz w:val="24"/>
          <w:szCs w:val="24"/>
        </w:rPr>
      </w:pPr>
      <w:r w:rsidRPr="00A04CC2">
        <w:rPr>
          <w:rFonts w:asciiTheme="minorHAnsi" w:hAnsiTheme="minorHAnsi" w:cstheme="minorHAnsi"/>
          <w:b/>
          <w:color w:val="000000"/>
          <w:sz w:val="24"/>
          <w:szCs w:val="24"/>
        </w:rPr>
        <w:t>MANIFESTAÇÃO DE VOTO</w:t>
      </w:r>
      <w:r w:rsidRPr="00A04CC2">
        <w:rPr>
          <w:rFonts w:asciiTheme="minorHAnsi" w:hAnsiTheme="minorHAnsi" w:cstheme="minorHAnsi"/>
          <w:color w:val="000000"/>
          <w:sz w:val="24"/>
          <w:szCs w:val="24"/>
        </w:rPr>
        <w:t>:</w:t>
      </w:r>
    </w:p>
    <w:p w14:paraId="41AEDAB6" w14:textId="77777777" w:rsidR="00695AC5" w:rsidRPr="00A04CC2" w:rsidRDefault="00695AC5" w:rsidP="0082387E">
      <w:pPr>
        <w:spacing w:after="0" w:line="320" w:lineRule="exact"/>
        <w:jc w:val="both"/>
        <w:rPr>
          <w:rFonts w:asciiTheme="minorHAnsi" w:hAnsiTheme="minorHAnsi" w:cstheme="minorHAnsi"/>
          <w:color w:val="000000"/>
          <w:sz w:val="24"/>
          <w:szCs w:val="24"/>
        </w:rPr>
      </w:pPr>
    </w:p>
    <w:p w14:paraId="683FC439" w14:textId="6AAB47AA" w:rsidR="00497EFF" w:rsidRPr="00C3147E" w:rsidRDefault="00C3147E" w:rsidP="000C69AB">
      <w:pPr>
        <w:pStyle w:val="Corpodetexto"/>
        <w:numPr>
          <w:ilvl w:val="0"/>
          <w:numId w:val="33"/>
        </w:numPr>
        <w:spacing w:line="320" w:lineRule="exact"/>
        <w:ind w:left="709" w:hanging="709"/>
        <w:rPr>
          <w:rFonts w:asciiTheme="minorHAnsi" w:hAnsiTheme="minorHAnsi" w:cstheme="minorHAnsi"/>
          <w:bCs/>
          <w:sz w:val="24"/>
          <w:lang w:eastAsia="ar-SA"/>
        </w:rPr>
      </w:pPr>
      <w:bookmarkStart w:id="3" w:name="_Hlk216277514"/>
      <w:bookmarkStart w:id="4" w:name="_Hlk193108578"/>
      <w:r w:rsidRPr="00C066C2">
        <w:rPr>
          <w:rFonts w:asciiTheme="minorHAnsi" w:hAnsiTheme="minorHAnsi" w:cstheme="minorHAnsi"/>
          <w:sz w:val="24"/>
        </w:rPr>
        <w:t xml:space="preserve">aprovar a concessão de </w:t>
      </w:r>
      <w:r>
        <w:rPr>
          <w:rFonts w:asciiTheme="minorHAnsi" w:hAnsiTheme="minorHAnsi" w:cstheme="minorHAnsi"/>
          <w:sz w:val="24"/>
        </w:rPr>
        <w:t>perdão temporário</w:t>
      </w:r>
      <w:r w:rsidRPr="00C066C2">
        <w:rPr>
          <w:rFonts w:asciiTheme="minorHAnsi" w:hAnsiTheme="minorHAnsi" w:cstheme="minorHAnsi"/>
          <w:sz w:val="24"/>
        </w:rPr>
        <w:t xml:space="preserve">, para que o não atendimento do </w:t>
      </w:r>
      <w:r>
        <w:rPr>
          <w:rFonts w:asciiTheme="minorHAnsi" w:hAnsiTheme="minorHAnsi" w:cstheme="minorHAnsi"/>
          <w:sz w:val="24"/>
        </w:rPr>
        <w:t>ICSD</w:t>
      </w:r>
      <w:r w:rsidRPr="00C066C2">
        <w:rPr>
          <w:rFonts w:asciiTheme="minorHAnsi" w:hAnsiTheme="minorHAnsi" w:cstheme="minorHAnsi"/>
          <w:sz w:val="24"/>
        </w:rPr>
        <w:t xml:space="preserve"> (conforme definido na Escritura de Emissão) </w:t>
      </w:r>
      <w:r w:rsidR="00497EFF">
        <w:rPr>
          <w:rFonts w:asciiTheme="minorHAnsi" w:hAnsiTheme="minorHAnsi" w:cstheme="minorHAnsi"/>
          <w:sz w:val="24"/>
        </w:rPr>
        <w:t xml:space="preserve">mínimo referente ao exercício social encerrado em 31 de dezembro de 2025 </w:t>
      </w:r>
      <w:r w:rsidRPr="00C066C2">
        <w:rPr>
          <w:rFonts w:asciiTheme="minorHAnsi" w:hAnsiTheme="minorHAnsi" w:cstheme="minorHAnsi"/>
          <w:sz w:val="24"/>
        </w:rPr>
        <w:t xml:space="preserve">não caracterize uma hipótese de Evento de </w:t>
      </w:r>
      <w:r>
        <w:rPr>
          <w:rFonts w:asciiTheme="minorHAnsi" w:hAnsiTheme="minorHAnsi" w:cstheme="minorHAnsi"/>
          <w:sz w:val="24"/>
        </w:rPr>
        <w:t>Inadimplemento</w:t>
      </w:r>
      <w:r w:rsidRPr="00C066C2">
        <w:rPr>
          <w:rFonts w:asciiTheme="minorHAnsi" w:hAnsiTheme="minorHAnsi" w:cstheme="minorHAnsi"/>
          <w:sz w:val="24"/>
        </w:rPr>
        <w:t xml:space="preserve"> (conforme definido na Escritura de Emissão) não automático das obrigações decorrentes das Debêntures, nos termos da Cláusula </w:t>
      </w:r>
      <w:r>
        <w:rPr>
          <w:rFonts w:asciiTheme="minorHAnsi" w:hAnsiTheme="minorHAnsi" w:cstheme="minorHAnsi"/>
          <w:sz w:val="24"/>
        </w:rPr>
        <w:t>6.1</w:t>
      </w:r>
      <w:r w:rsidRPr="00C066C2">
        <w:rPr>
          <w:rFonts w:asciiTheme="minorHAnsi" w:hAnsiTheme="minorHAnsi" w:cstheme="minorHAnsi"/>
          <w:sz w:val="24"/>
        </w:rPr>
        <w:t>, inciso (</w:t>
      </w:r>
      <w:r>
        <w:rPr>
          <w:rFonts w:asciiTheme="minorHAnsi" w:hAnsiTheme="minorHAnsi" w:cstheme="minorHAnsi"/>
          <w:sz w:val="24"/>
        </w:rPr>
        <w:t>kk</w:t>
      </w:r>
      <w:r w:rsidRPr="00C066C2">
        <w:rPr>
          <w:rFonts w:asciiTheme="minorHAnsi" w:hAnsiTheme="minorHAnsi" w:cstheme="minorHAnsi"/>
          <w:sz w:val="24"/>
        </w:rPr>
        <w:t>) da Escritura de Emissão</w:t>
      </w:r>
      <w:r>
        <w:rPr>
          <w:rFonts w:asciiTheme="minorHAnsi" w:hAnsiTheme="minorHAnsi" w:cstheme="minorHAnsi"/>
          <w:sz w:val="24"/>
        </w:rPr>
        <w:t xml:space="preserve"> </w:t>
      </w:r>
      <w:r w:rsidRPr="00C066C2">
        <w:rPr>
          <w:rFonts w:asciiTheme="minorHAnsi" w:hAnsiTheme="minorHAnsi" w:cstheme="minorHAnsi"/>
          <w:sz w:val="24"/>
        </w:rPr>
        <w:t>(“</w:t>
      </w:r>
      <w:r w:rsidRPr="00C066C2">
        <w:rPr>
          <w:rFonts w:asciiTheme="minorHAnsi" w:hAnsiTheme="minorHAnsi" w:cstheme="minorHAnsi"/>
          <w:sz w:val="24"/>
          <w:u w:val="single"/>
        </w:rPr>
        <w:t xml:space="preserve">Consentimento Prévio </w:t>
      </w:r>
      <w:r>
        <w:rPr>
          <w:rFonts w:asciiTheme="minorHAnsi" w:hAnsiTheme="minorHAnsi" w:cstheme="minorHAnsi"/>
          <w:sz w:val="24"/>
          <w:u w:val="single"/>
        </w:rPr>
        <w:t>ICSD</w:t>
      </w:r>
      <w:r w:rsidRPr="00C066C2">
        <w:rPr>
          <w:rFonts w:asciiTheme="minorHAnsi" w:hAnsiTheme="minorHAnsi" w:cstheme="minorHAnsi"/>
          <w:sz w:val="24"/>
        </w:rPr>
        <w:t>”).</w:t>
      </w:r>
      <w:bookmarkEnd w:id="3"/>
      <w:bookmarkEnd w:id="4"/>
    </w:p>
    <w:p w14:paraId="49F7AF2C" w14:textId="77777777" w:rsidR="00227E16" w:rsidRPr="00A04CC2" w:rsidRDefault="00227E16" w:rsidP="00497EFF">
      <w:pPr>
        <w:pStyle w:val="Corpodetexto"/>
        <w:spacing w:line="320" w:lineRule="exact"/>
        <w:rPr>
          <w:rFonts w:asciiTheme="minorHAnsi" w:hAnsiTheme="minorHAnsi" w:cstheme="minorHAnsi"/>
          <w:bCs/>
          <w:sz w:val="24"/>
          <w:lang w:eastAsia="ar-SA"/>
        </w:rPr>
      </w:pPr>
      <w:bookmarkStart w:id="5" w:name="_Hlk199421335"/>
    </w:p>
    <w:p w14:paraId="79DCBFF6" w14:textId="77777777" w:rsidR="00227E16" w:rsidRDefault="00227E16" w:rsidP="0082387E">
      <w:pPr>
        <w:pStyle w:val="Default"/>
        <w:spacing w:line="320" w:lineRule="exact"/>
        <w:jc w:val="both"/>
        <w:rPr>
          <w:rFonts w:asciiTheme="minorHAnsi" w:hAnsiTheme="minorHAnsi" w:cstheme="minorHAnsi"/>
          <w:bCs/>
        </w:rPr>
      </w:pPr>
      <w:r w:rsidRPr="00A04CC2">
        <w:rPr>
          <w:rFonts w:asciiTheme="minorHAnsi" w:hAnsiTheme="minorHAnsi" w:cstheme="minorHAnsi"/>
          <w:bCs/>
        </w:rPr>
        <w:t>[   ] Aprovar [   ] Rejeitar [   ] Abster-se</w:t>
      </w:r>
    </w:p>
    <w:p w14:paraId="4CF8F450" w14:textId="77777777" w:rsidR="005741F3" w:rsidRPr="00A04CC2" w:rsidRDefault="005741F3" w:rsidP="0082387E">
      <w:pPr>
        <w:pStyle w:val="Default"/>
        <w:spacing w:line="320" w:lineRule="exact"/>
        <w:jc w:val="both"/>
        <w:rPr>
          <w:rFonts w:asciiTheme="minorHAnsi" w:hAnsiTheme="minorHAnsi" w:cstheme="minorHAnsi"/>
          <w:bCs/>
        </w:rPr>
      </w:pPr>
    </w:p>
    <w:bookmarkEnd w:id="5"/>
    <w:p w14:paraId="55C94FF3" w14:textId="77777777" w:rsidR="00FC76FB" w:rsidRPr="00A04CC2" w:rsidRDefault="00FC76FB" w:rsidP="00654DEB">
      <w:pPr>
        <w:spacing w:after="0" w:line="320" w:lineRule="exact"/>
        <w:jc w:val="both"/>
        <w:rPr>
          <w:rFonts w:asciiTheme="minorHAnsi" w:hAnsiTheme="minorHAnsi" w:cstheme="minorHAnsi"/>
          <w:sz w:val="24"/>
          <w:szCs w:val="24"/>
          <w:lang w:eastAsia="pt-BR"/>
        </w:rPr>
      </w:pPr>
      <w:r w:rsidRPr="00A04CC2">
        <w:rPr>
          <w:rFonts w:asciiTheme="minorHAnsi" w:hAnsiTheme="minorHAnsi" w:cstheme="minorHAnsi"/>
          <w:sz w:val="24"/>
          <w:szCs w:val="24"/>
          <w:u w:val="single"/>
        </w:rPr>
        <w:t>Conflito de Interesses</w:t>
      </w:r>
      <w:r w:rsidRPr="00A04CC2">
        <w:rPr>
          <w:rFonts w:asciiTheme="minorHAnsi" w:hAnsiTheme="minorHAnsi" w:cstheme="minorHAnsi"/>
          <w:sz w:val="24"/>
          <w:szCs w:val="24"/>
        </w:rPr>
        <w:t>:</w:t>
      </w:r>
    </w:p>
    <w:p w14:paraId="270D0009" w14:textId="77777777" w:rsidR="00FC76FB" w:rsidRPr="00A04CC2" w:rsidRDefault="00FC76FB" w:rsidP="00654DEB">
      <w:pPr>
        <w:spacing w:after="0" w:line="320" w:lineRule="exact"/>
        <w:jc w:val="both"/>
        <w:rPr>
          <w:rFonts w:asciiTheme="minorHAnsi" w:hAnsiTheme="minorHAnsi" w:cstheme="minorHAnsi"/>
          <w:sz w:val="24"/>
          <w:szCs w:val="24"/>
        </w:rPr>
      </w:pPr>
    </w:p>
    <w:p w14:paraId="38C71C2E" w14:textId="47EEDB95" w:rsidR="00FC76FB" w:rsidRPr="00A04CC2" w:rsidRDefault="00FC76FB" w:rsidP="00654DEB">
      <w:pPr>
        <w:spacing w:after="0" w:line="320" w:lineRule="exact"/>
        <w:jc w:val="both"/>
        <w:rPr>
          <w:rFonts w:asciiTheme="minorHAnsi" w:hAnsiTheme="minorHAnsi" w:cstheme="minorHAnsi"/>
          <w:sz w:val="24"/>
          <w:szCs w:val="24"/>
        </w:rPr>
      </w:pPr>
      <w:r w:rsidRPr="00A04CC2">
        <w:rPr>
          <w:rFonts w:asciiTheme="minorHAnsi" w:hAnsiTheme="minorHAnsi" w:cstheme="minorHAnsi"/>
          <w:sz w:val="24"/>
          <w:szCs w:val="24"/>
        </w:rPr>
        <w:t xml:space="preserve">A </w:t>
      </w:r>
      <w:r w:rsidR="00E46CDC" w:rsidRPr="00A04CC2">
        <w:rPr>
          <w:rFonts w:asciiTheme="minorHAnsi" w:hAnsiTheme="minorHAnsi" w:cstheme="minorHAnsi"/>
          <w:sz w:val="24"/>
          <w:szCs w:val="24"/>
        </w:rPr>
        <w:t>Companhia</w:t>
      </w:r>
      <w:r w:rsidRPr="00A04CC2">
        <w:rPr>
          <w:rFonts w:asciiTheme="minorHAnsi" w:hAnsiTheme="minorHAnsi" w:cstheme="minorHAnsi"/>
          <w:sz w:val="24"/>
          <w:szCs w:val="24"/>
        </w:rPr>
        <w:t xml:space="preserve"> e o Agente Fiduciário questionam o Debenturista se este tem ciência acerca de qualquer hipótese que poderia ser caracterizada como conflito de interesses em relação das matérias da Ordem do Dia e demais partes da operação, bem como entre partes relacionadas, conforme definição prevista na </w:t>
      </w:r>
      <w:r w:rsidR="004E6CA9" w:rsidRPr="00A04CC2">
        <w:rPr>
          <w:rFonts w:asciiTheme="minorHAnsi" w:hAnsiTheme="minorHAnsi" w:cstheme="minorHAnsi"/>
          <w:sz w:val="24"/>
          <w:szCs w:val="24"/>
        </w:rPr>
        <w:t xml:space="preserve">Resolução da CVM nº 94, de 20 de maio de 2022 </w:t>
      </w:r>
      <w:r w:rsidRPr="00A04CC2">
        <w:rPr>
          <w:rFonts w:asciiTheme="minorHAnsi" w:hAnsiTheme="minorHAnsi" w:cstheme="minorHAnsi"/>
          <w:sz w:val="24"/>
          <w:szCs w:val="24"/>
        </w:rPr>
        <w:t>– Pronunciamento Técnico CPC 05, bem como no art</w:t>
      </w:r>
      <w:r w:rsidR="00E46CDC" w:rsidRPr="00A04CC2">
        <w:rPr>
          <w:rFonts w:asciiTheme="minorHAnsi" w:hAnsiTheme="minorHAnsi" w:cstheme="minorHAnsi"/>
          <w:sz w:val="24"/>
          <w:szCs w:val="24"/>
        </w:rPr>
        <w:t>igo</w:t>
      </w:r>
      <w:r w:rsidRPr="00A04CC2">
        <w:rPr>
          <w:rFonts w:asciiTheme="minorHAnsi" w:hAnsiTheme="minorHAnsi" w:cstheme="minorHAnsi"/>
          <w:sz w:val="24"/>
          <w:szCs w:val="24"/>
        </w:rPr>
        <w:t xml:space="preserve"> 32 da Resolução </w:t>
      </w:r>
      <w:r w:rsidR="004E6CA9" w:rsidRPr="00A04CC2">
        <w:rPr>
          <w:rFonts w:asciiTheme="minorHAnsi" w:hAnsiTheme="minorHAnsi" w:cstheme="minorHAnsi"/>
          <w:sz w:val="24"/>
          <w:szCs w:val="24"/>
        </w:rPr>
        <w:t xml:space="preserve">da </w:t>
      </w:r>
      <w:r w:rsidRPr="00A04CC2">
        <w:rPr>
          <w:rFonts w:asciiTheme="minorHAnsi" w:hAnsiTheme="minorHAnsi" w:cstheme="minorHAnsi"/>
          <w:sz w:val="24"/>
          <w:szCs w:val="24"/>
        </w:rPr>
        <w:t xml:space="preserve">CVM </w:t>
      </w:r>
      <w:r w:rsidR="004E6CA9" w:rsidRPr="00A04CC2">
        <w:rPr>
          <w:rFonts w:asciiTheme="minorHAnsi" w:hAnsiTheme="minorHAnsi" w:cstheme="minorHAnsi"/>
          <w:sz w:val="24"/>
          <w:szCs w:val="24"/>
        </w:rPr>
        <w:t xml:space="preserve">nº </w:t>
      </w:r>
      <w:r w:rsidRPr="00A04CC2">
        <w:rPr>
          <w:rFonts w:asciiTheme="minorHAnsi" w:hAnsiTheme="minorHAnsi" w:cstheme="minorHAnsi"/>
          <w:sz w:val="24"/>
          <w:szCs w:val="24"/>
        </w:rPr>
        <w:t>60</w:t>
      </w:r>
      <w:r w:rsidR="004E6CA9" w:rsidRPr="00A04CC2">
        <w:rPr>
          <w:rFonts w:asciiTheme="minorHAnsi" w:hAnsiTheme="minorHAnsi" w:cstheme="minorHAnsi"/>
          <w:sz w:val="24"/>
          <w:szCs w:val="24"/>
        </w:rPr>
        <w:t xml:space="preserve">, </w:t>
      </w:r>
      <w:r w:rsidRPr="00A04CC2">
        <w:rPr>
          <w:rFonts w:asciiTheme="minorHAnsi" w:hAnsiTheme="minorHAnsi" w:cstheme="minorHAnsi"/>
          <w:sz w:val="24"/>
          <w:szCs w:val="24"/>
        </w:rPr>
        <w:t xml:space="preserve">2021, ao artigo 115 §1º da Lei </w:t>
      </w:r>
      <w:r w:rsidR="004E6CA9" w:rsidRPr="00A04CC2">
        <w:rPr>
          <w:rFonts w:asciiTheme="minorHAnsi" w:hAnsiTheme="minorHAnsi" w:cstheme="minorHAnsi"/>
          <w:sz w:val="24"/>
          <w:szCs w:val="24"/>
        </w:rPr>
        <w:t>das Sociedades por Ações</w:t>
      </w:r>
      <w:r w:rsidRPr="00A04CC2">
        <w:rPr>
          <w:rFonts w:asciiTheme="minorHAnsi" w:hAnsiTheme="minorHAnsi" w:cstheme="minorHAnsi"/>
          <w:sz w:val="24"/>
          <w:szCs w:val="24"/>
        </w:rPr>
        <w:t>.</w:t>
      </w:r>
    </w:p>
    <w:p w14:paraId="4990F26B" w14:textId="77777777" w:rsidR="00FC76FB" w:rsidRPr="00A04CC2" w:rsidRDefault="00FC76FB" w:rsidP="00654DEB">
      <w:pPr>
        <w:spacing w:after="0" w:line="320" w:lineRule="exact"/>
        <w:jc w:val="both"/>
        <w:rPr>
          <w:rFonts w:asciiTheme="minorHAnsi" w:hAnsiTheme="minorHAnsi" w:cstheme="minorHAnsi"/>
          <w:sz w:val="24"/>
          <w:szCs w:val="24"/>
        </w:rPr>
      </w:pPr>
    </w:p>
    <w:p w14:paraId="59B22069" w14:textId="77777777" w:rsidR="00E73883" w:rsidRDefault="00FC76FB" w:rsidP="00654DEB">
      <w:pPr>
        <w:spacing w:after="0" w:line="320" w:lineRule="exact"/>
        <w:jc w:val="center"/>
        <w:rPr>
          <w:rFonts w:asciiTheme="minorHAnsi" w:hAnsiTheme="minorHAnsi" w:cstheme="minorHAnsi"/>
          <w:sz w:val="24"/>
          <w:szCs w:val="24"/>
        </w:rPr>
      </w:pPr>
      <w:r w:rsidRPr="00A04CC2">
        <w:rPr>
          <w:rFonts w:ascii="Segoe UI Symbol" w:hAnsi="Segoe UI Symbol" w:cs="Segoe UI Symbol"/>
          <w:sz w:val="24"/>
          <w:szCs w:val="24"/>
        </w:rPr>
        <w:t>☐</w:t>
      </w:r>
      <w:r w:rsidRPr="00A04CC2">
        <w:rPr>
          <w:rFonts w:asciiTheme="minorHAnsi" w:hAnsiTheme="minorHAnsi" w:cstheme="minorHAnsi"/>
          <w:sz w:val="24"/>
          <w:szCs w:val="24"/>
        </w:rPr>
        <w:t xml:space="preserve"> Não conheço nenhuma situação de conflito</w:t>
      </w:r>
    </w:p>
    <w:p w14:paraId="58B0C750" w14:textId="5794C2D4" w:rsidR="00FC76FB" w:rsidRPr="00A04CC2" w:rsidRDefault="00FC76FB" w:rsidP="00654DEB">
      <w:pPr>
        <w:spacing w:after="0" w:line="320" w:lineRule="exact"/>
        <w:jc w:val="center"/>
        <w:rPr>
          <w:rFonts w:asciiTheme="minorHAnsi" w:hAnsiTheme="minorHAnsi" w:cstheme="minorHAnsi"/>
          <w:sz w:val="24"/>
          <w:szCs w:val="24"/>
        </w:rPr>
      </w:pPr>
      <w:r w:rsidRPr="00A04CC2">
        <w:rPr>
          <w:rFonts w:ascii="Segoe UI Symbol" w:hAnsi="Segoe UI Symbol" w:cs="Segoe UI Symbol"/>
          <w:sz w:val="24"/>
          <w:szCs w:val="24"/>
        </w:rPr>
        <w:t>☐</w:t>
      </w:r>
      <w:r w:rsidRPr="00A04CC2">
        <w:rPr>
          <w:rFonts w:asciiTheme="minorHAnsi" w:hAnsiTheme="minorHAnsi" w:cstheme="minorHAnsi"/>
          <w:sz w:val="24"/>
          <w:szCs w:val="24"/>
        </w:rPr>
        <w:t xml:space="preserve"> Conheço alguma situação de conflito</w:t>
      </w:r>
    </w:p>
    <w:p w14:paraId="10DB3D1B" w14:textId="77777777" w:rsidR="00FC76FB" w:rsidRPr="00A04CC2" w:rsidRDefault="00FC76FB" w:rsidP="00654DEB">
      <w:pPr>
        <w:spacing w:after="0" w:line="320" w:lineRule="exact"/>
        <w:jc w:val="both"/>
        <w:rPr>
          <w:rFonts w:asciiTheme="minorHAnsi" w:hAnsiTheme="minorHAnsi" w:cstheme="minorHAnsi"/>
          <w:sz w:val="24"/>
          <w:szCs w:val="24"/>
        </w:rPr>
      </w:pPr>
    </w:p>
    <w:p w14:paraId="45C3DDA5" w14:textId="77777777" w:rsidR="00FC76FB" w:rsidRPr="00A04CC2" w:rsidRDefault="00FC76FB" w:rsidP="00654DEB">
      <w:pPr>
        <w:spacing w:after="0" w:line="320" w:lineRule="exact"/>
        <w:jc w:val="center"/>
        <w:rPr>
          <w:rFonts w:asciiTheme="minorHAnsi" w:hAnsiTheme="minorHAnsi" w:cstheme="minorHAnsi"/>
          <w:b/>
          <w:bCs/>
          <w:sz w:val="24"/>
          <w:szCs w:val="24"/>
        </w:rPr>
      </w:pPr>
      <w:r w:rsidRPr="00A04CC2">
        <w:rPr>
          <w:rFonts w:asciiTheme="minorHAnsi" w:hAnsiTheme="minorHAnsi" w:cstheme="minorHAnsi"/>
          <w:b/>
          <w:bCs/>
          <w:sz w:val="24"/>
          <w:szCs w:val="24"/>
        </w:rPr>
        <w:t>(selecionar apenas uma das opções anteriores)</w:t>
      </w:r>
    </w:p>
    <w:p w14:paraId="061ADC8F" w14:textId="77777777" w:rsidR="00FC76FB" w:rsidRPr="00A04CC2" w:rsidRDefault="00FC76FB" w:rsidP="00654DEB">
      <w:pPr>
        <w:spacing w:after="0" w:line="320" w:lineRule="exact"/>
        <w:jc w:val="both"/>
        <w:rPr>
          <w:rFonts w:asciiTheme="minorHAnsi" w:hAnsiTheme="minorHAnsi" w:cstheme="minorHAnsi"/>
          <w:sz w:val="24"/>
          <w:szCs w:val="24"/>
        </w:rPr>
      </w:pPr>
    </w:p>
    <w:p w14:paraId="4F8C16B7" w14:textId="77777777" w:rsidR="00FC76FB" w:rsidRPr="00A04CC2" w:rsidRDefault="00FC76FB" w:rsidP="00654DEB">
      <w:pPr>
        <w:spacing w:after="0" w:line="320" w:lineRule="exact"/>
        <w:jc w:val="both"/>
        <w:rPr>
          <w:rFonts w:asciiTheme="minorHAnsi" w:hAnsiTheme="minorHAnsi" w:cstheme="minorHAnsi"/>
          <w:sz w:val="24"/>
          <w:szCs w:val="24"/>
        </w:rPr>
      </w:pPr>
      <w:r w:rsidRPr="00A04CC2">
        <w:rPr>
          <w:rFonts w:asciiTheme="minorHAnsi" w:hAnsiTheme="minorHAnsi" w:cstheme="minorHAnsi"/>
          <w:sz w:val="24"/>
          <w:szCs w:val="24"/>
        </w:rPr>
        <w:t>Em caso de resposta positiva, favor especificar a situação na qual estaria configurado o conflito de interesse:</w:t>
      </w:r>
    </w:p>
    <w:p w14:paraId="4C50503C" w14:textId="77777777" w:rsidR="00FC76FB" w:rsidRPr="00A04CC2" w:rsidRDefault="00FC76FB" w:rsidP="00FC76FB">
      <w:pPr>
        <w:spacing w:line="276" w:lineRule="auto"/>
        <w:jc w:val="both"/>
        <w:rPr>
          <w:rFonts w:asciiTheme="minorHAnsi" w:hAnsiTheme="minorHAnsi" w:cstheme="minorHAnsi"/>
          <w:sz w:val="24"/>
          <w:szCs w:val="24"/>
        </w:rPr>
      </w:pPr>
    </w:p>
    <w:tbl>
      <w:tblPr>
        <w:tblW w:w="0" w:type="auto"/>
        <w:jc w:val="center"/>
        <w:tblCellMar>
          <w:left w:w="0" w:type="dxa"/>
          <w:right w:w="0" w:type="dxa"/>
        </w:tblCellMar>
        <w:tblLook w:val="04A0" w:firstRow="1" w:lastRow="0" w:firstColumn="1" w:lastColumn="0" w:noHBand="0" w:noVBand="1"/>
      </w:tblPr>
      <w:tblGrid>
        <w:gridCol w:w="8484"/>
      </w:tblGrid>
      <w:tr w:rsidR="00FC76FB" w:rsidRPr="00A04CC2" w14:paraId="14347FE0" w14:textId="77777777" w:rsidTr="00FC76FB">
        <w:trPr>
          <w:trHeight w:val="2574"/>
          <w:jc w:val="center"/>
        </w:trPr>
        <w:tc>
          <w:tcPr>
            <w:tcW w:w="84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4022DAE6" w14:textId="77777777" w:rsidR="00FC76FB" w:rsidRPr="00A04CC2" w:rsidRDefault="00FC76FB">
            <w:pPr>
              <w:spacing w:line="276" w:lineRule="auto"/>
              <w:jc w:val="both"/>
              <w:rPr>
                <w:rFonts w:asciiTheme="minorHAnsi" w:hAnsiTheme="minorHAnsi" w:cstheme="minorHAnsi"/>
                <w:sz w:val="24"/>
                <w:szCs w:val="24"/>
              </w:rPr>
            </w:pPr>
          </w:p>
        </w:tc>
      </w:tr>
    </w:tbl>
    <w:p w14:paraId="5ECE8BD2" w14:textId="77777777" w:rsidR="00FC76FB" w:rsidRPr="00A04CC2" w:rsidRDefault="00FC76FB" w:rsidP="0082387E">
      <w:pPr>
        <w:pStyle w:val="Default"/>
        <w:spacing w:line="320" w:lineRule="exact"/>
        <w:jc w:val="both"/>
        <w:rPr>
          <w:rFonts w:asciiTheme="minorHAnsi" w:eastAsia="Calibri" w:hAnsiTheme="minorHAnsi" w:cstheme="minorHAnsi"/>
        </w:rPr>
      </w:pPr>
    </w:p>
    <w:p w14:paraId="498FE0CC" w14:textId="1A62BBBE" w:rsidR="00695AC5" w:rsidRPr="00A04CC2" w:rsidRDefault="00695AC5" w:rsidP="0082387E">
      <w:pPr>
        <w:pStyle w:val="Default"/>
        <w:spacing w:line="320" w:lineRule="exact"/>
        <w:jc w:val="both"/>
        <w:rPr>
          <w:rFonts w:asciiTheme="minorHAnsi" w:eastAsia="Calibri" w:hAnsiTheme="minorHAnsi" w:cstheme="minorHAnsi"/>
        </w:rPr>
      </w:pPr>
      <w:r w:rsidRPr="00A04CC2">
        <w:rPr>
          <w:rFonts w:asciiTheme="minorHAnsi" w:eastAsia="Calibri" w:hAnsiTheme="minorHAnsi" w:cstheme="minorHAnsi"/>
        </w:rPr>
        <w:t>Nos termos d</w:t>
      </w:r>
      <w:r w:rsidR="006F5A23" w:rsidRPr="00A04CC2">
        <w:rPr>
          <w:rFonts w:asciiTheme="minorHAnsi" w:eastAsia="Calibri" w:hAnsiTheme="minorHAnsi" w:cstheme="minorHAnsi"/>
        </w:rPr>
        <w:t xml:space="preserve">o </w:t>
      </w:r>
      <w:r w:rsidRPr="00A04CC2">
        <w:rPr>
          <w:rFonts w:asciiTheme="minorHAnsi" w:eastAsia="Calibri" w:hAnsiTheme="minorHAnsi" w:cstheme="minorHAnsi"/>
        </w:rPr>
        <w:t>artigo 77</w:t>
      </w:r>
      <w:r w:rsidR="006F5A23" w:rsidRPr="00A04CC2">
        <w:rPr>
          <w:rFonts w:asciiTheme="minorHAnsi" w:eastAsia="Calibri" w:hAnsiTheme="minorHAnsi" w:cstheme="minorHAnsi"/>
        </w:rPr>
        <w:t>, parágrafo único,</w:t>
      </w:r>
      <w:r w:rsidRPr="00A04CC2">
        <w:rPr>
          <w:rFonts w:asciiTheme="minorHAnsi" w:eastAsia="Calibri" w:hAnsiTheme="minorHAnsi" w:cstheme="minorHAnsi"/>
        </w:rPr>
        <w:t xml:space="preserve"> da Resolução CVM 81, a presente Instrução de Voto terá validade para participação e deliberação na AGD, assim como para </w:t>
      </w:r>
      <w:r w:rsidRPr="00A04CC2">
        <w:rPr>
          <w:rFonts w:asciiTheme="minorHAnsi" w:eastAsia="Calibri" w:hAnsiTheme="minorHAnsi" w:cstheme="minorHAnsi"/>
        </w:rPr>
        <w:lastRenderedPageBreak/>
        <w:t xml:space="preserve">eventuais adiamentos (por uma ou sucessivas vezes), reaberturas ou novas convocações (inclusive segunda convocação) da AGD. </w:t>
      </w:r>
    </w:p>
    <w:p w14:paraId="2FAFBF5D" w14:textId="77777777" w:rsidR="00695AC5" w:rsidRPr="00A04CC2" w:rsidRDefault="00695AC5" w:rsidP="0082387E">
      <w:pPr>
        <w:pStyle w:val="Default"/>
        <w:spacing w:line="320" w:lineRule="exact"/>
        <w:jc w:val="both"/>
        <w:rPr>
          <w:rFonts w:asciiTheme="minorHAnsi" w:hAnsiTheme="minorHAnsi" w:cstheme="minorHAnsi"/>
        </w:rPr>
      </w:pPr>
    </w:p>
    <w:tbl>
      <w:tblPr>
        <w:tblStyle w:val="Tabelacomgrade"/>
        <w:tblW w:w="0" w:type="auto"/>
        <w:tblLook w:val="04A0" w:firstRow="1" w:lastRow="0" w:firstColumn="1" w:lastColumn="0" w:noHBand="0" w:noVBand="1"/>
      </w:tblPr>
      <w:tblGrid>
        <w:gridCol w:w="3764"/>
        <w:gridCol w:w="4730"/>
      </w:tblGrid>
      <w:tr w:rsidR="00695AC5" w:rsidRPr="00A04CC2" w14:paraId="6F266D47" w14:textId="77777777">
        <w:trPr>
          <w:trHeight w:val="474"/>
        </w:trPr>
        <w:tc>
          <w:tcPr>
            <w:tcW w:w="3964" w:type="dxa"/>
          </w:tcPr>
          <w:p w14:paraId="044D10AE" w14:textId="77777777" w:rsidR="00695AC5" w:rsidRPr="00A04CC2" w:rsidRDefault="00695AC5" w:rsidP="0082387E">
            <w:pPr>
              <w:spacing w:after="0" w:line="320" w:lineRule="exact"/>
              <w:jc w:val="both"/>
              <w:rPr>
                <w:rFonts w:asciiTheme="minorHAnsi" w:hAnsiTheme="minorHAnsi" w:cstheme="minorHAnsi"/>
                <w:color w:val="000000"/>
                <w:sz w:val="24"/>
                <w:szCs w:val="24"/>
              </w:rPr>
            </w:pPr>
            <w:r w:rsidRPr="00A04CC2">
              <w:rPr>
                <w:rFonts w:asciiTheme="minorHAnsi" w:hAnsiTheme="minorHAnsi" w:cstheme="minorHAnsi"/>
                <w:color w:val="000000"/>
                <w:sz w:val="24"/>
                <w:szCs w:val="24"/>
              </w:rPr>
              <w:t>Local:</w:t>
            </w:r>
          </w:p>
        </w:tc>
        <w:tc>
          <w:tcPr>
            <w:tcW w:w="5098" w:type="dxa"/>
          </w:tcPr>
          <w:p w14:paraId="1B85980A" w14:textId="77777777" w:rsidR="00695AC5" w:rsidRPr="00A04CC2" w:rsidRDefault="00695AC5" w:rsidP="0082387E">
            <w:pPr>
              <w:spacing w:after="0" w:line="320" w:lineRule="exact"/>
              <w:jc w:val="both"/>
              <w:rPr>
                <w:rFonts w:asciiTheme="minorHAnsi" w:hAnsiTheme="minorHAnsi" w:cstheme="minorHAnsi"/>
                <w:color w:val="000000"/>
                <w:sz w:val="24"/>
                <w:szCs w:val="24"/>
              </w:rPr>
            </w:pPr>
          </w:p>
        </w:tc>
      </w:tr>
      <w:tr w:rsidR="00695AC5" w:rsidRPr="00A04CC2" w14:paraId="7D5728E5" w14:textId="77777777">
        <w:trPr>
          <w:trHeight w:val="425"/>
        </w:trPr>
        <w:tc>
          <w:tcPr>
            <w:tcW w:w="3964" w:type="dxa"/>
          </w:tcPr>
          <w:p w14:paraId="303B3F18" w14:textId="77777777" w:rsidR="00695AC5" w:rsidRPr="00A04CC2" w:rsidRDefault="00695AC5" w:rsidP="0082387E">
            <w:pPr>
              <w:spacing w:after="0" w:line="320" w:lineRule="exact"/>
              <w:jc w:val="both"/>
              <w:rPr>
                <w:rFonts w:asciiTheme="minorHAnsi" w:hAnsiTheme="minorHAnsi" w:cstheme="minorHAnsi"/>
                <w:color w:val="000000"/>
                <w:sz w:val="24"/>
                <w:szCs w:val="24"/>
              </w:rPr>
            </w:pPr>
            <w:r w:rsidRPr="00A04CC2">
              <w:rPr>
                <w:rFonts w:asciiTheme="minorHAnsi" w:hAnsiTheme="minorHAnsi" w:cstheme="minorHAnsi"/>
                <w:color w:val="000000"/>
                <w:sz w:val="24"/>
                <w:szCs w:val="24"/>
              </w:rPr>
              <w:t>Data:</w:t>
            </w:r>
          </w:p>
        </w:tc>
        <w:tc>
          <w:tcPr>
            <w:tcW w:w="5098" w:type="dxa"/>
          </w:tcPr>
          <w:p w14:paraId="6BF050C3" w14:textId="77777777" w:rsidR="00695AC5" w:rsidRPr="00A04CC2" w:rsidRDefault="00695AC5" w:rsidP="0082387E">
            <w:pPr>
              <w:spacing w:after="0" w:line="320" w:lineRule="exact"/>
              <w:jc w:val="both"/>
              <w:rPr>
                <w:rFonts w:asciiTheme="minorHAnsi" w:hAnsiTheme="minorHAnsi" w:cstheme="minorHAnsi"/>
                <w:color w:val="000000"/>
                <w:sz w:val="24"/>
                <w:szCs w:val="24"/>
              </w:rPr>
            </w:pPr>
          </w:p>
        </w:tc>
      </w:tr>
      <w:tr w:rsidR="00695AC5" w:rsidRPr="00A04CC2" w14:paraId="07B08D7C" w14:textId="77777777">
        <w:trPr>
          <w:trHeight w:val="410"/>
        </w:trPr>
        <w:tc>
          <w:tcPr>
            <w:tcW w:w="3964" w:type="dxa"/>
          </w:tcPr>
          <w:p w14:paraId="13C8D44D" w14:textId="77777777" w:rsidR="00695AC5" w:rsidRPr="00A04CC2" w:rsidRDefault="00695AC5" w:rsidP="0082387E">
            <w:pPr>
              <w:spacing w:after="0" w:line="320" w:lineRule="exact"/>
              <w:jc w:val="both"/>
              <w:rPr>
                <w:rFonts w:asciiTheme="minorHAnsi" w:hAnsiTheme="minorHAnsi" w:cstheme="minorHAnsi"/>
                <w:color w:val="000000"/>
                <w:sz w:val="24"/>
                <w:szCs w:val="24"/>
              </w:rPr>
            </w:pPr>
            <w:r w:rsidRPr="00A04CC2">
              <w:rPr>
                <w:rFonts w:asciiTheme="minorHAnsi" w:hAnsiTheme="minorHAnsi" w:cstheme="minorHAnsi"/>
                <w:color w:val="000000"/>
                <w:sz w:val="24"/>
                <w:szCs w:val="24"/>
              </w:rPr>
              <w:t>Assinatura:</w:t>
            </w:r>
          </w:p>
        </w:tc>
        <w:tc>
          <w:tcPr>
            <w:tcW w:w="5098" w:type="dxa"/>
          </w:tcPr>
          <w:p w14:paraId="1A85523C" w14:textId="77777777" w:rsidR="00695AC5" w:rsidRPr="00A04CC2" w:rsidRDefault="00695AC5" w:rsidP="0082387E">
            <w:pPr>
              <w:spacing w:after="0" w:line="320" w:lineRule="exact"/>
              <w:jc w:val="both"/>
              <w:rPr>
                <w:rFonts w:asciiTheme="minorHAnsi" w:hAnsiTheme="minorHAnsi" w:cstheme="minorHAnsi"/>
                <w:color w:val="000000"/>
                <w:sz w:val="24"/>
                <w:szCs w:val="24"/>
              </w:rPr>
            </w:pPr>
          </w:p>
        </w:tc>
      </w:tr>
    </w:tbl>
    <w:p w14:paraId="1B307EAE" w14:textId="77777777" w:rsidR="00CF0EDA" w:rsidRPr="00A04CC2" w:rsidRDefault="00CF0EDA" w:rsidP="0082387E">
      <w:pPr>
        <w:spacing w:after="0" w:line="320" w:lineRule="exact"/>
        <w:rPr>
          <w:rFonts w:asciiTheme="minorHAnsi" w:hAnsiTheme="minorHAnsi" w:cstheme="minorHAnsi"/>
          <w:b/>
          <w:bCs/>
          <w:sz w:val="24"/>
          <w:szCs w:val="24"/>
        </w:rPr>
      </w:pPr>
    </w:p>
    <w:sectPr w:rsidR="00CF0EDA" w:rsidRPr="00A04CC2" w:rsidSect="00ED2A70">
      <w:headerReference w:type="default" r:id="rId12"/>
      <w:footerReference w:type="default" r:id="rId13"/>
      <w:headerReference w:type="first" r:id="rId14"/>
      <w:footerReference w:type="first" r:id="rId15"/>
      <w:pgSz w:w="11906" w:h="16838" w:code="9"/>
      <w:pgMar w:top="1701" w:right="1701" w:bottom="1701" w:left="1701" w:header="851"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8A6C23" w14:textId="77777777" w:rsidR="00146010" w:rsidRDefault="00146010" w:rsidP="002F7703">
      <w:pPr>
        <w:spacing w:after="0" w:line="240" w:lineRule="auto"/>
      </w:pPr>
      <w:r>
        <w:separator/>
      </w:r>
    </w:p>
  </w:endnote>
  <w:endnote w:type="continuationSeparator" w:id="0">
    <w:p w14:paraId="7CE8411E" w14:textId="77777777" w:rsidR="00146010" w:rsidRDefault="00146010" w:rsidP="002F7703">
      <w:pPr>
        <w:spacing w:after="0" w:line="240" w:lineRule="auto"/>
      </w:pPr>
      <w:r>
        <w:continuationSeparator/>
      </w:r>
    </w:p>
  </w:endnote>
  <w:endnote w:type="continuationNotice" w:id="1">
    <w:p w14:paraId="12D480D0" w14:textId="77777777" w:rsidR="00146010" w:rsidRDefault="0014601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altName w:val="Arial"/>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7048873"/>
      <w:docPartObj>
        <w:docPartGallery w:val="Page Numbers (Bottom of Page)"/>
        <w:docPartUnique/>
      </w:docPartObj>
    </w:sdtPr>
    <w:sdtEndPr>
      <w:rPr>
        <w:sz w:val="24"/>
        <w:szCs w:val="24"/>
      </w:rPr>
    </w:sdtEndPr>
    <w:sdtContent>
      <w:p w14:paraId="5DC6BBD8" w14:textId="45D613CE" w:rsidR="00497EFF" w:rsidRPr="000C69AB" w:rsidRDefault="00497EFF">
        <w:pPr>
          <w:pStyle w:val="Rodap"/>
          <w:jc w:val="right"/>
          <w:rPr>
            <w:sz w:val="24"/>
            <w:szCs w:val="24"/>
          </w:rPr>
        </w:pPr>
        <w:r w:rsidRPr="000C69AB">
          <w:rPr>
            <w:sz w:val="24"/>
            <w:szCs w:val="24"/>
          </w:rPr>
          <w:fldChar w:fldCharType="begin"/>
        </w:r>
        <w:r w:rsidRPr="000C69AB">
          <w:rPr>
            <w:sz w:val="24"/>
            <w:szCs w:val="24"/>
          </w:rPr>
          <w:instrText>PAGE   \* MERGEFORMAT</w:instrText>
        </w:r>
        <w:r w:rsidRPr="000C69AB">
          <w:rPr>
            <w:sz w:val="24"/>
            <w:szCs w:val="24"/>
          </w:rPr>
          <w:fldChar w:fldCharType="separate"/>
        </w:r>
        <w:r w:rsidRPr="000C69AB">
          <w:rPr>
            <w:sz w:val="24"/>
            <w:szCs w:val="24"/>
          </w:rPr>
          <w:t>2</w:t>
        </w:r>
        <w:r w:rsidRPr="000C69AB">
          <w:rPr>
            <w:sz w:val="24"/>
            <w:szCs w:val="24"/>
          </w:rPr>
          <w:fldChar w:fldCharType="end"/>
        </w:r>
      </w:p>
    </w:sdtContent>
  </w:sdt>
  <w:p w14:paraId="71B7B6C4" w14:textId="77777777" w:rsidR="00E94F2B" w:rsidRPr="008E4E04" w:rsidRDefault="00E94F2B" w:rsidP="008E4E04">
    <w:pPr>
      <w:pStyle w:val="Rodap"/>
      <w:ind w:left="-1134"/>
      <w:rPr>
        <w:rFonts w:ascii="Times New Roman" w:hAnsi="Times New Roman"/>
        <w:sz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4"/>
        <w:szCs w:val="24"/>
      </w:rPr>
      <w:id w:val="-774482130"/>
      <w:docPartObj>
        <w:docPartGallery w:val="Page Numbers (Bottom of Page)"/>
        <w:docPartUnique/>
      </w:docPartObj>
    </w:sdtPr>
    <w:sdtContent>
      <w:p w14:paraId="68BF0F5C" w14:textId="5E3AFCC6" w:rsidR="008C40FC" w:rsidRPr="00B6760E" w:rsidRDefault="008C40FC">
        <w:pPr>
          <w:pStyle w:val="Rodap"/>
          <w:jc w:val="right"/>
          <w:rPr>
            <w:sz w:val="24"/>
            <w:szCs w:val="24"/>
          </w:rPr>
        </w:pPr>
        <w:r w:rsidRPr="00B6760E">
          <w:rPr>
            <w:sz w:val="24"/>
            <w:szCs w:val="24"/>
          </w:rPr>
          <w:fldChar w:fldCharType="begin"/>
        </w:r>
        <w:r w:rsidRPr="00B6760E">
          <w:rPr>
            <w:sz w:val="24"/>
            <w:szCs w:val="24"/>
          </w:rPr>
          <w:instrText>PAGE   \* MERGEFORMAT</w:instrText>
        </w:r>
        <w:r w:rsidRPr="00B6760E">
          <w:rPr>
            <w:sz w:val="24"/>
            <w:szCs w:val="24"/>
          </w:rPr>
          <w:fldChar w:fldCharType="separate"/>
        </w:r>
        <w:r w:rsidR="004E344C">
          <w:rPr>
            <w:noProof/>
            <w:sz w:val="24"/>
            <w:szCs w:val="24"/>
          </w:rPr>
          <w:t>1</w:t>
        </w:r>
        <w:r w:rsidRPr="00B6760E">
          <w:rPr>
            <w:sz w:val="24"/>
            <w:szCs w:val="24"/>
          </w:rPr>
          <w:fldChar w:fldCharType="end"/>
        </w:r>
      </w:p>
    </w:sdtContent>
  </w:sdt>
  <w:p w14:paraId="61D0114C" w14:textId="5D74E697" w:rsidR="00123043" w:rsidRPr="00B6760E" w:rsidRDefault="00123043">
    <w:pPr>
      <w:pStyle w:val="Rodap"/>
      <w:rPr>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9124D1" w14:textId="77777777" w:rsidR="00146010" w:rsidRDefault="00146010" w:rsidP="002F7703">
      <w:pPr>
        <w:spacing w:after="0" w:line="240" w:lineRule="auto"/>
      </w:pPr>
      <w:r>
        <w:separator/>
      </w:r>
    </w:p>
  </w:footnote>
  <w:footnote w:type="continuationSeparator" w:id="0">
    <w:p w14:paraId="76F166A4" w14:textId="77777777" w:rsidR="00146010" w:rsidRDefault="00146010" w:rsidP="002F7703">
      <w:pPr>
        <w:spacing w:after="0" w:line="240" w:lineRule="auto"/>
      </w:pPr>
      <w:r>
        <w:continuationSeparator/>
      </w:r>
    </w:p>
  </w:footnote>
  <w:footnote w:type="continuationNotice" w:id="1">
    <w:p w14:paraId="41B0E505" w14:textId="77777777" w:rsidR="00146010" w:rsidRDefault="0014601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AFF13" w14:textId="77777777" w:rsidR="00E94F2B" w:rsidRDefault="00E94F2B" w:rsidP="00BC52F0">
    <w:pPr>
      <w:pStyle w:val="Cabealho"/>
      <w:tabs>
        <w:tab w:val="clear" w:pos="4252"/>
        <w:tab w:val="clear" w:pos="8504"/>
        <w:tab w:val="left" w:pos="4678"/>
      </w:tabs>
      <w:ind w:left="993" w:hanging="1134"/>
      <w:jc w:val="center"/>
    </w:pPr>
  </w:p>
  <w:p w14:paraId="7848579D" w14:textId="77777777" w:rsidR="00E94F2B" w:rsidRDefault="00E94F2B" w:rsidP="00E94F2B">
    <w:pPr>
      <w:pStyle w:val="Cabealho"/>
      <w:tabs>
        <w:tab w:val="clear" w:pos="4252"/>
        <w:tab w:val="clear" w:pos="8504"/>
        <w:tab w:val="left" w:pos="4678"/>
      </w:tabs>
      <w:ind w:hanging="113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FD05A" w14:textId="5254FD3A" w:rsidR="009A2E4D" w:rsidRPr="0020276B" w:rsidRDefault="009A2E4D" w:rsidP="0020276B">
    <w:pPr>
      <w:pStyle w:val="Cabealho"/>
      <w:spacing w:line="320" w:lineRule="exact"/>
      <w:jc w:val="right"/>
      <w:rPr>
        <w:b/>
        <w:bCs/>
        <w:i/>
        <w:i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6140912"/>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1D20F5F"/>
    <w:multiLevelType w:val="hybridMultilevel"/>
    <w:tmpl w:val="286C45AA"/>
    <w:lvl w:ilvl="0" w:tplc="5D3AE1DA">
      <w:start w:val="1"/>
      <w:numFmt w:val="lowerLetter"/>
      <w:lvlText w:val="(%1)"/>
      <w:lvlJc w:val="left"/>
      <w:pPr>
        <w:ind w:left="1480" w:hanging="705"/>
      </w:pPr>
      <w:rPr>
        <w:rFonts w:hint="default"/>
      </w:rPr>
    </w:lvl>
    <w:lvl w:ilvl="1" w:tplc="04090019" w:tentative="1">
      <w:start w:val="1"/>
      <w:numFmt w:val="lowerLetter"/>
      <w:lvlText w:val="%2."/>
      <w:lvlJc w:val="left"/>
      <w:pPr>
        <w:ind w:left="1855" w:hanging="360"/>
      </w:pPr>
    </w:lvl>
    <w:lvl w:ilvl="2" w:tplc="0409001B" w:tentative="1">
      <w:start w:val="1"/>
      <w:numFmt w:val="lowerRoman"/>
      <w:lvlText w:val="%3."/>
      <w:lvlJc w:val="right"/>
      <w:pPr>
        <w:ind w:left="2575" w:hanging="180"/>
      </w:pPr>
    </w:lvl>
    <w:lvl w:ilvl="3" w:tplc="0409000F" w:tentative="1">
      <w:start w:val="1"/>
      <w:numFmt w:val="decimal"/>
      <w:lvlText w:val="%4."/>
      <w:lvlJc w:val="left"/>
      <w:pPr>
        <w:ind w:left="3295" w:hanging="360"/>
      </w:pPr>
    </w:lvl>
    <w:lvl w:ilvl="4" w:tplc="04090019" w:tentative="1">
      <w:start w:val="1"/>
      <w:numFmt w:val="lowerLetter"/>
      <w:lvlText w:val="%5."/>
      <w:lvlJc w:val="left"/>
      <w:pPr>
        <w:ind w:left="4015" w:hanging="360"/>
      </w:pPr>
    </w:lvl>
    <w:lvl w:ilvl="5" w:tplc="0409001B" w:tentative="1">
      <w:start w:val="1"/>
      <w:numFmt w:val="lowerRoman"/>
      <w:lvlText w:val="%6."/>
      <w:lvlJc w:val="right"/>
      <w:pPr>
        <w:ind w:left="4735" w:hanging="180"/>
      </w:pPr>
    </w:lvl>
    <w:lvl w:ilvl="6" w:tplc="0409000F" w:tentative="1">
      <w:start w:val="1"/>
      <w:numFmt w:val="decimal"/>
      <w:lvlText w:val="%7."/>
      <w:lvlJc w:val="left"/>
      <w:pPr>
        <w:ind w:left="5455" w:hanging="360"/>
      </w:pPr>
    </w:lvl>
    <w:lvl w:ilvl="7" w:tplc="04090019" w:tentative="1">
      <w:start w:val="1"/>
      <w:numFmt w:val="lowerLetter"/>
      <w:lvlText w:val="%8."/>
      <w:lvlJc w:val="left"/>
      <w:pPr>
        <w:ind w:left="6175" w:hanging="360"/>
      </w:pPr>
    </w:lvl>
    <w:lvl w:ilvl="8" w:tplc="0409001B" w:tentative="1">
      <w:start w:val="1"/>
      <w:numFmt w:val="lowerRoman"/>
      <w:lvlText w:val="%9."/>
      <w:lvlJc w:val="right"/>
      <w:pPr>
        <w:ind w:left="6895" w:hanging="180"/>
      </w:pPr>
    </w:lvl>
  </w:abstractNum>
  <w:abstractNum w:abstractNumId="2" w15:restartNumberingAfterBreak="0">
    <w:nsid w:val="0F06056C"/>
    <w:multiLevelType w:val="hybridMultilevel"/>
    <w:tmpl w:val="92B233E4"/>
    <w:lvl w:ilvl="0" w:tplc="1CA2DFDE">
      <w:start w:val="1"/>
      <w:numFmt w:val="lowerRoman"/>
      <w:lvlText w:val="(%1)"/>
      <w:lvlJc w:val="left"/>
      <w:pPr>
        <w:ind w:left="1440" w:hanging="720"/>
      </w:pPr>
      <w:rPr>
        <w:rFonts w:hint="default"/>
        <w:b w:val="0"/>
      </w:rPr>
    </w:lvl>
    <w:lvl w:ilvl="1" w:tplc="370407E8">
      <w:numFmt w:val="bullet"/>
      <w:lvlText w:val="•"/>
      <w:lvlJc w:val="left"/>
      <w:pPr>
        <w:ind w:left="1800" w:hanging="360"/>
      </w:pPr>
      <w:rPr>
        <w:rFonts w:ascii="Garamond" w:eastAsiaTheme="minorHAnsi" w:hAnsi="Garamond" w:cstheme="minorBidi" w:hint="defaul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 w15:restartNumberingAfterBreak="0">
    <w:nsid w:val="0FCB0471"/>
    <w:multiLevelType w:val="hybridMultilevel"/>
    <w:tmpl w:val="FAF2C380"/>
    <w:lvl w:ilvl="0" w:tplc="A18623AE">
      <w:start w:val="1"/>
      <w:numFmt w:val="decimal"/>
      <w:lvlText w:val="%1."/>
      <w:lvlJc w:val="left"/>
      <w:pPr>
        <w:ind w:left="720" w:hanging="360"/>
      </w:pPr>
      <w:rPr>
        <w:rFonts w:hint="default"/>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13D46ABB"/>
    <w:multiLevelType w:val="hybridMultilevel"/>
    <w:tmpl w:val="40E4FB20"/>
    <w:lvl w:ilvl="0" w:tplc="2AB839C8">
      <w:start w:val="2"/>
      <w:numFmt w:val="bullet"/>
      <w:lvlText w:val=""/>
      <w:lvlJc w:val="left"/>
      <w:pPr>
        <w:ind w:left="720" w:hanging="360"/>
      </w:pPr>
      <w:rPr>
        <w:rFonts w:ascii="Symbol" w:eastAsia="Calibri"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193705A0"/>
    <w:multiLevelType w:val="hybridMultilevel"/>
    <w:tmpl w:val="44980054"/>
    <w:lvl w:ilvl="0" w:tplc="9DFC3290">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6" w15:restartNumberingAfterBreak="0">
    <w:nsid w:val="214A3B5C"/>
    <w:multiLevelType w:val="hybridMultilevel"/>
    <w:tmpl w:val="72D23F9A"/>
    <w:lvl w:ilvl="0" w:tplc="931AD622">
      <w:start w:val="1"/>
      <w:numFmt w:val="low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7" w15:restartNumberingAfterBreak="0">
    <w:nsid w:val="25DD545E"/>
    <w:multiLevelType w:val="hybridMultilevel"/>
    <w:tmpl w:val="430CB900"/>
    <w:lvl w:ilvl="0" w:tplc="3570823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2D7B01FE"/>
    <w:multiLevelType w:val="hybridMultilevel"/>
    <w:tmpl w:val="FC2A83DE"/>
    <w:lvl w:ilvl="0" w:tplc="6ECAACAE">
      <w:start w:val="1"/>
      <w:numFmt w:val="lowerLetter"/>
      <w:lvlText w:val="(%1)"/>
      <w:lvlJc w:val="left"/>
      <w:pPr>
        <w:ind w:left="1288" w:hanging="720"/>
      </w:pPr>
      <w:rPr>
        <w:rFonts w:hint="default"/>
        <w:b/>
        <w:bCs/>
      </w:rPr>
    </w:lvl>
    <w:lvl w:ilvl="1" w:tplc="04160019" w:tentative="1">
      <w:start w:val="1"/>
      <w:numFmt w:val="lowerLetter"/>
      <w:lvlText w:val="%2."/>
      <w:lvlJc w:val="left"/>
      <w:pPr>
        <w:ind w:left="1786" w:hanging="360"/>
      </w:pPr>
    </w:lvl>
    <w:lvl w:ilvl="2" w:tplc="0416001B" w:tentative="1">
      <w:start w:val="1"/>
      <w:numFmt w:val="lowerRoman"/>
      <w:lvlText w:val="%3."/>
      <w:lvlJc w:val="right"/>
      <w:pPr>
        <w:ind w:left="2506" w:hanging="180"/>
      </w:pPr>
    </w:lvl>
    <w:lvl w:ilvl="3" w:tplc="0416000F" w:tentative="1">
      <w:start w:val="1"/>
      <w:numFmt w:val="decimal"/>
      <w:lvlText w:val="%4."/>
      <w:lvlJc w:val="left"/>
      <w:pPr>
        <w:ind w:left="3226" w:hanging="360"/>
      </w:pPr>
    </w:lvl>
    <w:lvl w:ilvl="4" w:tplc="04160019" w:tentative="1">
      <w:start w:val="1"/>
      <w:numFmt w:val="lowerLetter"/>
      <w:lvlText w:val="%5."/>
      <w:lvlJc w:val="left"/>
      <w:pPr>
        <w:ind w:left="3946" w:hanging="360"/>
      </w:pPr>
    </w:lvl>
    <w:lvl w:ilvl="5" w:tplc="0416001B" w:tentative="1">
      <w:start w:val="1"/>
      <w:numFmt w:val="lowerRoman"/>
      <w:lvlText w:val="%6."/>
      <w:lvlJc w:val="right"/>
      <w:pPr>
        <w:ind w:left="4666" w:hanging="180"/>
      </w:pPr>
    </w:lvl>
    <w:lvl w:ilvl="6" w:tplc="0416000F" w:tentative="1">
      <w:start w:val="1"/>
      <w:numFmt w:val="decimal"/>
      <w:lvlText w:val="%7."/>
      <w:lvlJc w:val="left"/>
      <w:pPr>
        <w:ind w:left="5386" w:hanging="360"/>
      </w:pPr>
    </w:lvl>
    <w:lvl w:ilvl="7" w:tplc="04160019" w:tentative="1">
      <w:start w:val="1"/>
      <w:numFmt w:val="lowerLetter"/>
      <w:lvlText w:val="%8."/>
      <w:lvlJc w:val="left"/>
      <w:pPr>
        <w:ind w:left="6106" w:hanging="360"/>
      </w:pPr>
    </w:lvl>
    <w:lvl w:ilvl="8" w:tplc="0416001B" w:tentative="1">
      <w:start w:val="1"/>
      <w:numFmt w:val="lowerRoman"/>
      <w:lvlText w:val="%9."/>
      <w:lvlJc w:val="right"/>
      <w:pPr>
        <w:ind w:left="6826" w:hanging="180"/>
      </w:pPr>
    </w:lvl>
  </w:abstractNum>
  <w:abstractNum w:abstractNumId="9" w15:restartNumberingAfterBreak="0">
    <w:nsid w:val="2D7B71D5"/>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10" w15:restartNumberingAfterBreak="0">
    <w:nsid w:val="2F1E4DE0"/>
    <w:multiLevelType w:val="hybridMultilevel"/>
    <w:tmpl w:val="A8D6863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328E1C53"/>
    <w:multiLevelType w:val="hybridMultilevel"/>
    <w:tmpl w:val="F0C66FF8"/>
    <w:lvl w:ilvl="0" w:tplc="8BF23F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3B880748"/>
    <w:multiLevelType w:val="hybridMultilevel"/>
    <w:tmpl w:val="9EBE6B28"/>
    <w:lvl w:ilvl="0" w:tplc="D408DA12">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13" w15:restartNumberingAfterBreak="0">
    <w:nsid w:val="3F0B41FB"/>
    <w:multiLevelType w:val="multilevel"/>
    <w:tmpl w:val="0D363D88"/>
    <w:lvl w:ilvl="0">
      <w:start w:val="9"/>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4" w15:restartNumberingAfterBreak="0">
    <w:nsid w:val="3F653967"/>
    <w:multiLevelType w:val="hybridMultilevel"/>
    <w:tmpl w:val="2C30AA58"/>
    <w:lvl w:ilvl="0" w:tplc="A606B3B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40B072CA"/>
    <w:multiLevelType w:val="hybridMultilevel"/>
    <w:tmpl w:val="D012E4C4"/>
    <w:lvl w:ilvl="0" w:tplc="6BA40A1A">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44467325"/>
    <w:multiLevelType w:val="hybridMultilevel"/>
    <w:tmpl w:val="39AAB116"/>
    <w:lvl w:ilvl="0" w:tplc="EDE87EF6">
      <w:start w:val="1"/>
      <w:numFmt w:val="decimal"/>
      <w:lvlText w:val="(%1)"/>
      <w:lvlJc w:val="left"/>
      <w:pPr>
        <w:ind w:left="740" w:hanging="380"/>
      </w:pPr>
      <w:rPr>
        <w:rFonts w:asciiTheme="minorHAnsi" w:hAnsiTheme="minorHAnsi"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47FA0FCE"/>
    <w:multiLevelType w:val="hybridMultilevel"/>
    <w:tmpl w:val="1D4439F6"/>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8" w15:restartNumberingAfterBreak="0">
    <w:nsid w:val="4A381321"/>
    <w:multiLevelType w:val="hybridMultilevel"/>
    <w:tmpl w:val="47223208"/>
    <w:lvl w:ilvl="0" w:tplc="9ED61ED4">
      <w:start w:val="1"/>
      <w:numFmt w:val="lowerRoman"/>
      <w:lvlText w:val="(%1)"/>
      <w:lvlJc w:val="left"/>
      <w:pPr>
        <w:ind w:left="1080" w:hanging="720"/>
      </w:pPr>
      <w:rPr>
        <w:rFonts w:hint="default"/>
        <w:b/>
        <w:bCs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505D3BCC"/>
    <w:multiLevelType w:val="hybridMultilevel"/>
    <w:tmpl w:val="5EBCD8F6"/>
    <w:lvl w:ilvl="0" w:tplc="D4D80B88">
      <w:start w:val="1"/>
      <w:numFmt w:val="bullet"/>
      <w:lvlText w:val="•"/>
      <w:lvlJc w:val="left"/>
      <w:pPr>
        <w:tabs>
          <w:tab w:val="num" w:pos="720"/>
        </w:tabs>
        <w:ind w:left="720" w:hanging="360"/>
      </w:pPr>
      <w:rPr>
        <w:rFonts w:ascii="Arial" w:hAnsi="Arial" w:hint="default"/>
      </w:rPr>
    </w:lvl>
    <w:lvl w:ilvl="1" w:tplc="9E825D46" w:tentative="1">
      <w:start w:val="1"/>
      <w:numFmt w:val="bullet"/>
      <w:lvlText w:val="•"/>
      <w:lvlJc w:val="left"/>
      <w:pPr>
        <w:tabs>
          <w:tab w:val="num" w:pos="1440"/>
        </w:tabs>
        <w:ind w:left="1440" w:hanging="360"/>
      </w:pPr>
      <w:rPr>
        <w:rFonts w:ascii="Arial" w:hAnsi="Arial" w:hint="default"/>
      </w:rPr>
    </w:lvl>
    <w:lvl w:ilvl="2" w:tplc="B5B2DC98" w:tentative="1">
      <w:start w:val="1"/>
      <w:numFmt w:val="bullet"/>
      <w:lvlText w:val="•"/>
      <w:lvlJc w:val="left"/>
      <w:pPr>
        <w:tabs>
          <w:tab w:val="num" w:pos="2160"/>
        </w:tabs>
        <w:ind w:left="2160" w:hanging="360"/>
      </w:pPr>
      <w:rPr>
        <w:rFonts w:ascii="Arial" w:hAnsi="Arial" w:hint="default"/>
      </w:rPr>
    </w:lvl>
    <w:lvl w:ilvl="3" w:tplc="3DD6AFE0" w:tentative="1">
      <w:start w:val="1"/>
      <w:numFmt w:val="bullet"/>
      <w:lvlText w:val="•"/>
      <w:lvlJc w:val="left"/>
      <w:pPr>
        <w:tabs>
          <w:tab w:val="num" w:pos="2880"/>
        </w:tabs>
        <w:ind w:left="2880" w:hanging="360"/>
      </w:pPr>
      <w:rPr>
        <w:rFonts w:ascii="Arial" w:hAnsi="Arial" w:hint="default"/>
      </w:rPr>
    </w:lvl>
    <w:lvl w:ilvl="4" w:tplc="A76EADBA" w:tentative="1">
      <w:start w:val="1"/>
      <w:numFmt w:val="bullet"/>
      <w:lvlText w:val="•"/>
      <w:lvlJc w:val="left"/>
      <w:pPr>
        <w:tabs>
          <w:tab w:val="num" w:pos="3600"/>
        </w:tabs>
        <w:ind w:left="3600" w:hanging="360"/>
      </w:pPr>
      <w:rPr>
        <w:rFonts w:ascii="Arial" w:hAnsi="Arial" w:hint="default"/>
      </w:rPr>
    </w:lvl>
    <w:lvl w:ilvl="5" w:tplc="315E3C9A" w:tentative="1">
      <w:start w:val="1"/>
      <w:numFmt w:val="bullet"/>
      <w:lvlText w:val="•"/>
      <w:lvlJc w:val="left"/>
      <w:pPr>
        <w:tabs>
          <w:tab w:val="num" w:pos="4320"/>
        </w:tabs>
        <w:ind w:left="4320" w:hanging="360"/>
      </w:pPr>
      <w:rPr>
        <w:rFonts w:ascii="Arial" w:hAnsi="Arial" w:hint="default"/>
      </w:rPr>
    </w:lvl>
    <w:lvl w:ilvl="6" w:tplc="58D43E6E" w:tentative="1">
      <w:start w:val="1"/>
      <w:numFmt w:val="bullet"/>
      <w:lvlText w:val="•"/>
      <w:lvlJc w:val="left"/>
      <w:pPr>
        <w:tabs>
          <w:tab w:val="num" w:pos="5040"/>
        </w:tabs>
        <w:ind w:left="5040" w:hanging="360"/>
      </w:pPr>
      <w:rPr>
        <w:rFonts w:ascii="Arial" w:hAnsi="Arial" w:hint="default"/>
      </w:rPr>
    </w:lvl>
    <w:lvl w:ilvl="7" w:tplc="70803AD6" w:tentative="1">
      <w:start w:val="1"/>
      <w:numFmt w:val="bullet"/>
      <w:lvlText w:val="•"/>
      <w:lvlJc w:val="left"/>
      <w:pPr>
        <w:tabs>
          <w:tab w:val="num" w:pos="5760"/>
        </w:tabs>
        <w:ind w:left="5760" w:hanging="360"/>
      </w:pPr>
      <w:rPr>
        <w:rFonts w:ascii="Arial" w:hAnsi="Arial" w:hint="default"/>
      </w:rPr>
    </w:lvl>
    <w:lvl w:ilvl="8" w:tplc="831425AC"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51DC2B82"/>
    <w:multiLevelType w:val="multilevel"/>
    <w:tmpl w:val="0E16B340"/>
    <w:lvl w:ilvl="0">
      <w:start w:val="1"/>
      <w:numFmt w:val="decimal"/>
      <w:lvlText w:val="%1."/>
      <w:lvlJc w:val="left"/>
      <w:pPr>
        <w:ind w:left="720" w:hanging="360"/>
      </w:pPr>
      <w:rPr>
        <w:rFonts w:hint="default"/>
        <w:b/>
      </w:rPr>
    </w:lvl>
    <w:lvl w:ilvl="1">
      <w:start w:val="2"/>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487" w:hanging="108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545" w:hanging="1440"/>
      </w:pPr>
      <w:rPr>
        <w:rFonts w:hint="default"/>
        <w:b/>
      </w:rPr>
    </w:lvl>
    <w:lvl w:ilvl="6">
      <w:start w:val="1"/>
      <w:numFmt w:val="decimal"/>
      <w:isLgl/>
      <w:lvlText w:val="%1.%2.%3.%4.%5.%6.%7."/>
      <w:lvlJc w:val="left"/>
      <w:pPr>
        <w:ind w:left="4254" w:hanging="1800"/>
      </w:pPr>
      <w:rPr>
        <w:rFonts w:hint="default"/>
        <w:b/>
      </w:rPr>
    </w:lvl>
    <w:lvl w:ilvl="7">
      <w:start w:val="1"/>
      <w:numFmt w:val="decimal"/>
      <w:isLgl/>
      <w:lvlText w:val="%1.%2.%3.%4.%5.%6.%7.%8."/>
      <w:lvlJc w:val="left"/>
      <w:pPr>
        <w:ind w:left="4603" w:hanging="1800"/>
      </w:pPr>
      <w:rPr>
        <w:rFonts w:hint="default"/>
        <w:b/>
      </w:rPr>
    </w:lvl>
    <w:lvl w:ilvl="8">
      <w:start w:val="1"/>
      <w:numFmt w:val="decimal"/>
      <w:isLgl/>
      <w:lvlText w:val="%1.%2.%3.%4.%5.%6.%7.%8.%9."/>
      <w:lvlJc w:val="left"/>
      <w:pPr>
        <w:ind w:left="5312" w:hanging="2160"/>
      </w:pPr>
      <w:rPr>
        <w:rFonts w:hint="default"/>
        <w:b/>
      </w:rPr>
    </w:lvl>
  </w:abstractNum>
  <w:abstractNum w:abstractNumId="21" w15:restartNumberingAfterBreak="0">
    <w:nsid w:val="52D91ACE"/>
    <w:multiLevelType w:val="hybridMultilevel"/>
    <w:tmpl w:val="15BADB66"/>
    <w:lvl w:ilvl="0" w:tplc="0416000D">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22" w15:restartNumberingAfterBreak="0">
    <w:nsid w:val="62372506"/>
    <w:multiLevelType w:val="hybridMultilevel"/>
    <w:tmpl w:val="38627494"/>
    <w:lvl w:ilvl="0" w:tplc="BC9638E0">
      <w:start w:val="1"/>
      <w:numFmt w:val="decimal"/>
      <w:lvlText w:val="%1."/>
      <w:lvlJc w:val="left"/>
      <w:pPr>
        <w:ind w:left="720" w:hanging="360"/>
      </w:pPr>
      <w:rPr>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3" w15:restartNumberingAfterBreak="0">
    <w:nsid w:val="641E1E60"/>
    <w:multiLevelType w:val="hybridMultilevel"/>
    <w:tmpl w:val="8716E732"/>
    <w:lvl w:ilvl="0" w:tplc="04160011">
      <w:start w:val="1"/>
      <w:numFmt w:val="decimal"/>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64B25E80"/>
    <w:multiLevelType w:val="hybridMultilevel"/>
    <w:tmpl w:val="AF469C04"/>
    <w:lvl w:ilvl="0" w:tplc="0A36274A">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25" w15:restartNumberingAfterBreak="0">
    <w:nsid w:val="651510C0"/>
    <w:multiLevelType w:val="hybridMultilevel"/>
    <w:tmpl w:val="7D80F74A"/>
    <w:lvl w:ilvl="0" w:tplc="04160001">
      <w:start w:val="1"/>
      <w:numFmt w:val="bullet"/>
      <w:lvlText w:val=""/>
      <w:lvlJc w:val="left"/>
      <w:pPr>
        <w:ind w:left="1426" w:hanging="360"/>
      </w:pPr>
      <w:rPr>
        <w:rFonts w:ascii="Symbol" w:hAnsi="Symbol" w:hint="default"/>
      </w:rPr>
    </w:lvl>
    <w:lvl w:ilvl="1" w:tplc="04160003" w:tentative="1">
      <w:start w:val="1"/>
      <w:numFmt w:val="bullet"/>
      <w:lvlText w:val="o"/>
      <w:lvlJc w:val="left"/>
      <w:pPr>
        <w:ind w:left="2146" w:hanging="360"/>
      </w:pPr>
      <w:rPr>
        <w:rFonts w:ascii="Courier New" w:hAnsi="Courier New" w:cs="Courier New" w:hint="default"/>
      </w:rPr>
    </w:lvl>
    <w:lvl w:ilvl="2" w:tplc="04160005" w:tentative="1">
      <w:start w:val="1"/>
      <w:numFmt w:val="bullet"/>
      <w:lvlText w:val=""/>
      <w:lvlJc w:val="left"/>
      <w:pPr>
        <w:ind w:left="2866" w:hanging="360"/>
      </w:pPr>
      <w:rPr>
        <w:rFonts w:ascii="Wingdings" w:hAnsi="Wingdings" w:hint="default"/>
      </w:rPr>
    </w:lvl>
    <w:lvl w:ilvl="3" w:tplc="04160001" w:tentative="1">
      <w:start w:val="1"/>
      <w:numFmt w:val="bullet"/>
      <w:lvlText w:val=""/>
      <w:lvlJc w:val="left"/>
      <w:pPr>
        <w:ind w:left="3586" w:hanging="360"/>
      </w:pPr>
      <w:rPr>
        <w:rFonts w:ascii="Symbol" w:hAnsi="Symbol" w:hint="default"/>
      </w:rPr>
    </w:lvl>
    <w:lvl w:ilvl="4" w:tplc="04160003" w:tentative="1">
      <w:start w:val="1"/>
      <w:numFmt w:val="bullet"/>
      <w:lvlText w:val="o"/>
      <w:lvlJc w:val="left"/>
      <w:pPr>
        <w:ind w:left="4306" w:hanging="360"/>
      </w:pPr>
      <w:rPr>
        <w:rFonts w:ascii="Courier New" w:hAnsi="Courier New" w:cs="Courier New" w:hint="default"/>
      </w:rPr>
    </w:lvl>
    <w:lvl w:ilvl="5" w:tplc="04160005" w:tentative="1">
      <w:start w:val="1"/>
      <w:numFmt w:val="bullet"/>
      <w:lvlText w:val=""/>
      <w:lvlJc w:val="left"/>
      <w:pPr>
        <w:ind w:left="5026" w:hanging="360"/>
      </w:pPr>
      <w:rPr>
        <w:rFonts w:ascii="Wingdings" w:hAnsi="Wingdings" w:hint="default"/>
      </w:rPr>
    </w:lvl>
    <w:lvl w:ilvl="6" w:tplc="04160001" w:tentative="1">
      <w:start w:val="1"/>
      <w:numFmt w:val="bullet"/>
      <w:lvlText w:val=""/>
      <w:lvlJc w:val="left"/>
      <w:pPr>
        <w:ind w:left="5746" w:hanging="360"/>
      </w:pPr>
      <w:rPr>
        <w:rFonts w:ascii="Symbol" w:hAnsi="Symbol" w:hint="default"/>
      </w:rPr>
    </w:lvl>
    <w:lvl w:ilvl="7" w:tplc="04160003" w:tentative="1">
      <w:start w:val="1"/>
      <w:numFmt w:val="bullet"/>
      <w:lvlText w:val="o"/>
      <w:lvlJc w:val="left"/>
      <w:pPr>
        <w:ind w:left="6466" w:hanging="360"/>
      </w:pPr>
      <w:rPr>
        <w:rFonts w:ascii="Courier New" w:hAnsi="Courier New" w:cs="Courier New" w:hint="default"/>
      </w:rPr>
    </w:lvl>
    <w:lvl w:ilvl="8" w:tplc="04160005" w:tentative="1">
      <w:start w:val="1"/>
      <w:numFmt w:val="bullet"/>
      <w:lvlText w:val=""/>
      <w:lvlJc w:val="left"/>
      <w:pPr>
        <w:ind w:left="7186" w:hanging="360"/>
      </w:pPr>
      <w:rPr>
        <w:rFonts w:ascii="Wingdings" w:hAnsi="Wingdings" w:hint="default"/>
      </w:rPr>
    </w:lvl>
  </w:abstractNum>
  <w:abstractNum w:abstractNumId="26" w15:restartNumberingAfterBreak="0">
    <w:nsid w:val="6B3A68B0"/>
    <w:multiLevelType w:val="hybridMultilevel"/>
    <w:tmpl w:val="E2ECFF58"/>
    <w:lvl w:ilvl="0" w:tplc="574A11C0">
      <w:start w:val="1"/>
      <w:numFmt w:val="lowerRoman"/>
      <w:lvlText w:val="(%1)"/>
      <w:lvlJc w:val="left"/>
      <w:pPr>
        <w:ind w:left="1080" w:hanging="720"/>
      </w:pPr>
      <w:rPr>
        <w:rFonts w:hint="default"/>
        <w:b/>
        <w:bCs w:val="0"/>
      </w:r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6BC5411C"/>
    <w:multiLevelType w:val="hybridMultilevel"/>
    <w:tmpl w:val="1E88ABEA"/>
    <w:lvl w:ilvl="0" w:tplc="B152370A">
      <w:start w:val="1"/>
      <w:numFmt w:val="lowerRoman"/>
      <w:lvlText w:val="(%1)"/>
      <w:lvlJc w:val="left"/>
      <w:pPr>
        <w:ind w:left="1080" w:hanging="720"/>
      </w:pPr>
      <w:rPr>
        <w:rFonts w:hint="default"/>
        <w:b/>
        <w:bCs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6D6F1B2C"/>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29" w15:restartNumberingAfterBreak="0">
    <w:nsid w:val="6DC854B9"/>
    <w:multiLevelType w:val="hybridMultilevel"/>
    <w:tmpl w:val="2A7E94A2"/>
    <w:lvl w:ilvl="0" w:tplc="8E6EAA9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6E4E778C"/>
    <w:multiLevelType w:val="hybridMultilevel"/>
    <w:tmpl w:val="2CC625E8"/>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31" w15:restartNumberingAfterBreak="0">
    <w:nsid w:val="707A3670"/>
    <w:multiLevelType w:val="hybridMultilevel"/>
    <w:tmpl w:val="45DC8A98"/>
    <w:lvl w:ilvl="0" w:tplc="88941BD2">
      <w:start w:val="1"/>
      <w:numFmt w:val="lowerRoman"/>
      <w:lvlText w:val="(%1)"/>
      <w:lvlJc w:val="left"/>
      <w:pPr>
        <w:ind w:left="1426" w:hanging="360"/>
      </w:pPr>
      <w:rPr>
        <w:rFonts w:cs="Times New Roman" w:hint="default"/>
        <w:b/>
      </w:rPr>
    </w:lvl>
    <w:lvl w:ilvl="1" w:tplc="04160019">
      <w:start w:val="1"/>
      <w:numFmt w:val="lowerLetter"/>
      <w:lvlText w:val="%2."/>
      <w:lvlJc w:val="left"/>
      <w:pPr>
        <w:ind w:left="2146" w:hanging="360"/>
      </w:pPr>
    </w:lvl>
    <w:lvl w:ilvl="2" w:tplc="0416001B" w:tentative="1">
      <w:start w:val="1"/>
      <w:numFmt w:val="lowerRoman"/>
      <w:lvlText w:val="%3."/>
      <w:lvlJc w:val="right"/>
      <w:pPr>
        <w:ind w:left="2866" w:hanging="180"/>
      </w:pPr>
    </w:lvl>
    <w:lvl w:ilvl="3" w:tplc="0416000F" w:tentative="1">
      <w:start w:val="1"/>
      <w:numFmt w:val="decimal"/>
      <w:lvlText w:val="%4."/>
      <w:lvlJc w:val="left"/>
      <w:pPr>
        <w:ind w:left="3586" w:hanging="360"/>
      </w:pPr>
    </w:lvl>
    <w:lvl w:ilvl="4" w:tplc="04160019" w:tentative="1">
      <w:start w:val="1"/>
      <w:numFmt w:val="lowerLetter"/>
      <w:lvlText w:val="%5."/>
      <w:lvlJc w:val="left"/>
      <w:pPr>
        <w:ind w:left="4306" w:hanging="360"/>
      </w:pPr>
    </w:lvl>
    <w:lvl w:ilvl="5" w:tplc="0416001B" w:tentative="1">
      <w:start w:val="1"/>
      <w:numFmt w:val="lowerRoman"/>
      <w:lvlText w:val="%6."/>
      <w:lvlJc w:val="right"/>
      <w:pPr>
        <w:ind w:left="5026" w:hanging="180"/>
      </w:pPr>
    </w:lvl>
    <w:lvl w:ilvl="6" w:tplc="0416000F" w:tentative="1">
      <w:start w:val="1"/>
      <w:numFmt w:val="decimal"/>
      <w:lvlText w:val="%7."/>
      <w:lvlJc w:val="left"/>
      <w:pPr>
        <w:ind w:left="5746" w:hanging="360"/>
      </w:pPr>
    </w:lvl>
    <w:lvl w:ilvl="7" w:tplc="04160019" w:tentative="1">
      <w:start w:val="1"/>
      <w:numFmt w:val="lowerLetter"/>
      <w:lvlText w:val="%8."/>
      <w:lvlJc w:val="left"/>
      <w:pPr>
        <w:ind w:left="6466" w:hanging="360"/>
      </w:pPr>
    </w:lvl>
    <w:lvl w:ilvl="8" w:tplc="0416001B" w:tentative="1">
      <w:start w:val="1"/>
      <w:numFmt w:val="lowerRoman"/>
      <w:lvlText w:val="%9."/>
      <w:lvlJc w:val="right"/>
      <w:pPr>
        <w:ind w:left="7186" w:hanging="180"/>
      </w:pPr>
    </w:lvl>
  </w:abstractNum>
  <w:abstractNum w:abstractNumId="32" w15:restartNumberingAfterBreak="0">
    <w:nsid w:val="71CE343A"/>
    <w:multiLevelType w:val="hybridMultilevel"/>
    <w:tmpl w:val="B4909BEC"/>
    <w:lvl w:ilvl="0" w:tplc="24FA18A4">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427624725">
    <w:abstractNumId w:val="19"/>
  </w:num>
  <w:num w:numId="2" w16cid:durableId="292292877">
    <w:abstractNumId w:val="11"/>
  </w:num>
  <w:num w:numId="3" w16cid:durableId="1128665466">
    <w:abstractNumId w:val="10"/>
  </w:num>
  <w:num w:numId="4" w16cid:durableId="881132405">
    <w:abstractNumId w:val="24"/>
  </w:num>
  <w:num w:numId="5" w16cid:durableId="1604846194">
    <w:abstractNumId w:val="5"/>
  </w:num>
  <w:num w:numId="6" w16cid:durableId="1236819063">
    <w:abstractNumId w:val="17"/>
  </w:num>
  <w:num w:numId="7" w16cid:durableId="1718972538">
    <w:abstractNumId w:val="12"/>
  </w:num>
  <w:num w:numId="8" w16cid:durableId="834998259">
    <w:abstractNumId w:val="21"/>
  </w:num>
  <w:num w:numId="9" w16cid:durableId="1960869692">
    <w:abstractNumId w:val="22"/>
    <w:lvlOverride w:ilvl="0">
      <w:startOverride w:val="1"/>
    </w:lvlOverride>
    <w:lvlOverride w:ilvl="1"/>
    <w:lvlOverride w:ilvl="2"/>
    <w:lvlOverride w:ilvl="3"/>
    <w:lvlOverride w:ilvl="4"/>
    <w:lvlOverride w:ilvl="5"/>
    <w:lvlOverride w:ilvl="6"/>
    <w:lvlOverride w:ilvl="7"/>
    <w:lvlOverride w:ilvl="8"/>
  </w:num>
  <w:num w:numId="10" w16cid:durableId="359092289">
    <w:abstractNumId w:val="30"/>
  </w:num>
  <w:num w:numId="11" w16cid:durableId="1337926766">
    <w:abstractNumId w:val="6"/>
  </w:num>
  <w:num w:numId="12" w16cid:durableId="96872223">
    <w:abstractNumId w:val="23"/>
  </w:num>
  <w:num w:numId="13" w16cid:durableId="1020400838">
    <w:abstractNumId w:val="1"/>
  </w:num>
  <w:num w:numId="14" w16cid:durableId="1897817315">
    <w:abstractNumId w:val="3"/>
  </w:num>
  <w:num w:numId="15" w16cid:durableId="1385178745">
    <w:abstractNumId w:val="2"/>
  </w:num>
  <w:num w:numId="16" w16cid:durableId="1552695000">
    <w:abstractNumId w:val="7"/>
  </w:num>
  <w:num w:numId="17" w16cid:durableId="1518544436">
    <w:abstractNumId w:val="13"/>
  </w:num>
  <w:num w:numId="18" w16cid:durableId="1121607119">
    <w:abstractNumId w:val="9"/>
  </w:num>
  <w:num w:numId="19" w16cid:durableId="986982448">
    <w:abstractNumId w:val="28"/>
  </w:num>
  <w:num w:numId="20" w16cid:durableId="805660373">
    <w:abstractNumId w:val="20"/>
  </w:num>
  <w:num w:numId="21" w16cid:durableId="1054965441">
    <w:abstractNumId w:val="25"/>
  </w:num>
  <w:num w:numId="22" w16cid:durableId="1023557671">
    <w:abstractNumId w:val="31"/>
  </w:num>
  <w:num w:numId="23" w16cid:durableId="953947237">
    <w:abstractNumId w:val="29"/>
  </w:num>
  <w:num w:numId="24" w16cid:durableId="1751387294">
    <w:abstractNumId w:val="32"/>
  </w:num>
  <w:num w:numId="25" w16cid:durableId="1202476107">
    <w:abstractNumId w:val="8"/>
  </w:num>
  <w:num w:numId="26" w16cid:durableId="1595015929">
    <w:abstractNumId w:val="16"/>
  </w:num>
  <w:num w:numId="27" w16cid:durableId="827096486">
    <w:abstractNumId w:val="14"/>
  </w:num>
  <w:num w:numId="28" w16cid:durableId="174196001">
    <w:abstractNumId w:val="15"/>
  </w:num>
  <w:num w:numId="29" w16cid:durableId="1905791582">
    <w:abstractNumId w:val="0"/>
  </w:num>
  <w:num w:numId="30" w16cid:durableId="2144691005">
    <w:abstractNumId w:val="18"/>
  </w:num>
  <w:num w:numId="31" w16cid:durableId="1846050527">
    <w:abstractNumId w:val="26"/>
  </w:num>
  <w:num w:numId="32" w16cid:durableId="814954024">
    <w:abstractNumId w:val="4"/>
  </w:num>
  <w:num w:numId="33" w16cid:durableId="8095140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703"/>
    <w:rsid w:val="000126B9"/>
    <w:rsid w:val="000147AA"/>
    <w:rsid w:val="000150B0"/>
    <w:rsid w:val="00016CFF"/>
    <w:rsid w:val="000269F2"/>
    <w:rsid w:val="000300ED"/>
    <w:rsid w:val="0003342D"/>
    <w:rsid w:val="00033EA7"/>
    <w:rsid w:val="00035CAE"/>
    <w:rsid w:val="00036FB0"/>
    <w:rsid w:val="00037587"/>
    <w:rsid w:val="0004086D"/>
    <w:rsid w:val="00042F59"/>
    <w:rsid w:val="0004364F"/>
    <w:rsid w:val="00043830"/>
    <w:rsid w:val="00052BAC"/>
    <w:rsid w:val="00054EF4"/>
    <w:rsid w:val="00055AA5"/>
    <w:rsid w:val="00055C46"/>
    <w:rsid w:val="000574B3"/>
    <w:rsid w:val="000621CD"/>
    <w:rsid w:val="00065743"/>
    <w:rsid w:val="00066006"/>
    <w:rsid w:val="00066831"/>
    <w:rsid w:val="00071A2D"/>
    <w:rsid w:val="00071E63"/>
    <w:rsid w:val="00073054"/>
    <w:rsid w:val="00075C96"/>
    <w:rsid w:val="0007627A"/>
    <w:rsid w:val="000775D3"/>
    <w:rsid w:val="00081957"/>
    <w:rsid w:val="00084B8A"/>
    <w:rsid w:val="00085180"/>
    <w:rsid w:val="0008691F"/>
    <w:rsid w:val="0009097A"/>
    <w:rsid w:val="00090C9D"/>
    <w:rsid w:val="00093591"/>
    <w:rsid w:val="000939E6"/>
    <w:rsid w:val="00093A6E"/>
    <w:rsid w:val="00093C43"/>
    <w:rsid w:val="00095F70"/>
    <w:rsid w:val="000A1A4E"/>
    <w:rsid w:val="000A253C"/>
    <w:rsid w:val="000A31D1"/>
    <w:rsid w:val="000A6980"/>
    <w:rsid w:val="000B0F3E"/>
    <w:rsid w:val="000B2D9B"/>
    <w:rsid w:val="000B35D5"/>
    <w:rsid w:val="000B54C3"/>
    <w:rsid w:val="000C1B9F"/>
    <w:rsid w:val="000C2956"/>
    <w:rsid w:val="000C3F4E"/>
    <w:rsid w:val="000C484B"/>
    <w:rsid w:val="000C50F3"/>
    <w:rsid w:val="000C6508"/>
    <w:rsid w:val="000C69AB"/>
    <w:rsid w:val="000C71C6"/>
    <w:rsid w:val="000C7EE3"/>
    <w:rsid w:val="000D6232"/>
    <w:rsid w:val="000D75EF"/>
    <w:rsid w:val="000E0E62"/>
    <w:rsid w:val="000E16B8"/>
    <w:rsid w:val="000E176E"/>
    <w:rsid w:val="000E42E9"/>
    <w:rsid w:val="000E44D9"/>
    <w:rsid w:val="000E6926"/>
    <w:rsid w:val="000F2021"/>
    <w:rsid w:val="000F3A40"/>
    <w:rsid w:val="000F3B10"/>
    <w:rsid w:val="000F41EC"/>
    <w:rsid w:val="000F45B4"/>
    <w:rsid w:val="001000F6"/>
    <w:rsid w:val="00104157"/>
    <w:rsid w:val="001120F9"/>
    <w:rsid w:val="00113CCE"/>
    <w:rsid w:val="00120C28"/>
    <w:rsid w:val="0012229A"/>
    <w:rsid w:val="00122C11"/>
    <w:rsid w:val="00122F4A"/>
    <w:rsid w:val="00123043"/>
    <w:rsid w:val="00123C02"/>
    <w:rsid w:val="0012403F"/>
    <w:rsid w:val="001272FC"/>
    <w:rsid w:val="001332E5"/>
    <w:rsid w:val="00133466"/>
    <w:rsid w:val="00133521"/>
    <w:rsid w:val="0014019F"/>
    <w:rsid w:val="001417CD"/>
    <w:rsid w:val="0014371C"/>
    <w:rsid w:val="00145A14"/>
    <w:rsid w:val="00146010"/>
    <w:rsid w:val="0015240C"/>
    <w:rsid w:val="00152DED"/>
    <w:rsid w:val="0015449E"/>
    <w:rsid w:val="0015450B"/>
    <w:rsid w:val="001569B0"/>
    <w:rsid w:val="00156DDE"/>
    <w:rsid w:val="00157EDB"/>
    <w:rsid w:val="001600DB"/>
    <w:rsid w:val="0016205B"/>
    <w:rsid w:val="00162064"/>
    <w:rsid w:val="00164FCA"/>
    <w:rsid w:val="00165835"/>
    <w:rsid w:val="001662E2"/>
    <w:rsid w:val="00171536"/>
    <w:rsid w:val="00172C6B"/>
    <w:rsid w:val="001738B2"/>
    <w:rsid w:val="001821CA"/>
    <w:rsid w:val="001835C7"/>
    <w:rsid w:val="00183D74"/>
    <w:rsid w:val="001909F3"/>
    <w:rsid w:val="0019366B"/>
    <w:rsid w:val="001A02A3"/>
    <w:rsid w:val="001A50CB"/>
    <w:rsid w:val="001A5F3D"/>
    <w:rsid w:val="001A6509"/>
    <w:rsid w:val="001B2625"/>
    <w:rsid w:val="001B31B5"/>
    <w:rsid w:val="001B632E"/>
    <w:rsid w:val="001B753B"/>
    <w:rsid w:val="001C2040"/>
    <w:rsid w:val="001C2A4B"/>
    <w:rsid w:val="001C2AFB"/>
    <w:rsid w:val="001C4ABD"/>
    <w:rsid w:val="001C57AA"/>
    <w:rsid w:val="001C5A5D"/>
    <w:rsid w:val="001C72E2"/>
    <w:rsid w:val="001C73D1"/>
    <w:rsid w:val="001D205D"/>
    <w:rsid w:val="001D35B3"/>
    <w:rsid w:val="001D5C77"/>
    <w:rsid w:val="001E0CD1"/>
    <w:rsid w:val="001E10ED"/>
    <w:rsid w:val="001E262A"/>
    <w:rsid w:val="001F1CBE"/>
    <w:rsid w:val="001F3A41"/>
    <w:rsid w:val="001F506A"/>
    <w:rsid w:val="001F5A23"/>
    <w:rsid w:val="00200A57"/>
    <w:rsid w:val="0020276B"/>
    <w:rsid w:val="002112E5"/>
    <w:rsid w:val="0021403F"/>
    <w:rsid w:val="002153B6"/>
    <w:rsid w:val="002154A2"/>
    <w:rsid w:val="00220AB6"/>
    <w:rsid w:val="00223249"/>
    <w:rsid w:val="00223C7C"/>
    <w:rsid w:val="00226BB1"/>
    <w:rsid w:val="00226F90"/>
    <w:rsid w:val="002272AD"/>
    <w:rsid w:val="00227E16"/>
    <w:rsid w:val="00233C57"/>
    <w:rsid w:val="0023558F"/>
    <w:rsid w:val="00235A6E"/>
    <w:rsid w:val="00237E2E"/>
    <w:rsid w:val="00242736"/>
    <w:rsid w:val="00245F82"/>
    <w:rsid w:val="00247D5E"/>
    <w:rsid w:val="00250197"/>
    <w:rsid w:val="002515CF"/>
    <w:rsid w:val="00254FB9"/>
    <w:rsid w:val="00255197"/>
    <w:rsid w:val="002566E0"/>
    <w:rsid w:val="00264356"/>
    <w:rsid w:val="00264F63"/>
    <w:rsid w:val="00264F6D"/>
    <w:rsid w:val="00264FF3"/>
    <w:rsid w:val="0026747D"/>
    <w:rsid w:val="00272B99"/>
    <w:rsid w:val="002756E3"/>
    <w:rsid w:val="00275CFA"/>
    <w:rsid w:val="00275EFB"/>
    <w:rsid w:val="002769A4"/>
    <w:rsid w:val="00283B6B"/>
    <w:rsid w:val="00285235"/>
    <w:rsid w:val="002864D7"/>
    <w:rsid w:val="00291383"/>
    <w:rsid w:val="0029210A"/>
    <w:rsid w:val="0029371B"/>
    <w:rsid w:val="002A092D"/>
    <w:rsid w:val="002A177F"/>
    <w:rsid w:val="002A1B28"/>
    <w:rsid w:val="002A2E15"/>
    <w:rsid w:val="002A37D8"/>
    <w:rsid w:val="002A546F"/>
    <w:rsid w:val="002A5B65"/>
    <w:rsid w:val="002A69B5"/>
    <w:rsid w:val="002A7DB9"/>
    <w:rsid w:val="002B1B4C"/>
    <w:rsid w:val="002B380E"/>
    <w:rsid w:val="002B538E"/>
    <w:rsid w:val="002C1D42"/>
    <w:rsid w:val="002C2A39"/>
    <w:rsid w:val="002C2E83"/>
    <w:rsid w:val="002C2F21"/>
    <w:rsid w:val="002C362C"/>
    <w:rsid w:val="002D1360"/>
    <w:rsid w:val="002D14EA"/>
    <w:rsid w:val="002D222E"/>
    <w:rsid w:val="002D412E"/>
    <w:rsid w:val="002D55E3"/>
    <w:rsid w:val="002D6855"/>
    <w:rsid w:val="002D7751"/>
    <w:rsid w:val="002E3BFA"/>
    <w:rsid w:val="002E5418"/>
    <w:rsid w:val="002E56FE"/>
    <w:rsid w:val="002E668B"/>
    <w:rsid w:val="002F0142"/>
    <w:rsid w:val="002F7703"/>
    <w:rsid w:val="00300A46"/>
    <w:rsid w:val="0030260A"/>
    <w:rsid w:val="003029DB"/>
    <w:rsid w:val="00302D60"/>
    <w:rsid w:val="00303A22"/>
    <w:rsid w:val="00303A75"/>
    <w:rsid w:val="00305CFF"/>
    <w:rsid w:val="0030729E"/>
    <w:rsid w:val="003125BE"/>
    <w:rsid w:val="0031380E"/>
    <w:rsid w:val="003147BA"/>
    <w:rsid w:val="00315F7F"/>
    <w:rsid w:val="00322FF9"/>
    <w:rsid w:val="0033532A"/>
    <w:rsid w:val="00336ECC"/>
    <w:rsid w:val="00337E83"/>
    <w:rsid w:val="00340206"/>
    <w:rsid w:val="00341E90"/>
    <w:rsid w:val="00343337"/>
    <w:rsid w:val="00344922"/>
    <w:rsid w:val="00345221"/>
    <w:rsid w:val="003473D4"/>
    <w:rsid w:val="00347CDB"/>
    <w:rsid w:val="003503A1"/>
    <w:rsid w:val="00352A69"/>
    <w:rsid w:val="00354EED"/>
    <w:rsid w:val="00362178"/>
    <w:rsid w:val="0036367F"/>
    <w:rsid w:val="00366750"/>
    <w:rsid w:val="00366E59"/>
    <w:rsid w:val="003672D8"/>
    <w:rsid w:val="0036752E"/>
    <w:rsid w:val="00370AF6"/>
    <w:rsid w:val="00371BCB"/>
    <w:rsid w:val="0037293B"/>
    <w:rsid w:val="00373F5F"/>
    <w:rsid w:val="0037469B"/>
    <w:rsid w:val="00376E7C"/>
    <w:rsid w:val="003775CF"/>
    <w:rsid w:val="0038374F"/>
    <w:rsid w:val="00383E95"/>
    <w:rsid w:val="0038441D"/>
    <w:rsid w:val="00384C63"/>
    <w:rsid w:val="00386CC7"/>
    <w:rsid w:val="003879FB"/>
    <w:rsid w:val="00387CCB"/>
    <w:rsid w:val="003937BD"/>
    <w:rsid w:val="00394253"/>
    <w:rsid w:val="003946E1"/>
    <w:rsid w:val="00394794"/>
    <w:rsid w:val="003965B0"/>
    <w:rsid w:val="00396F18"/>
    <w:rsid w:val="003A1A37"/>
    <w:rsid w:val="003A4EC3"/>
    <w:rsid w:val="003A6721"/>
    <w:rsid w:val="003A7244"/>
    <w:rsid w:val="003B3641"/>
    <w:rsid w:val="003B4ACD"/>
    <w:rsid w:val="003B5098"/>
    <w:rsid w:val="003B5B33"/>
    <w:rsid w:val="003B6A5D"/>
    <w:rsid w:val="003C16C4"/>
    <w:rsid w:val="003C3F01"/>
    <w:rsid w:val="003C72ED"/>
    <w:rsid w:val="003D6C81"/>
    <w:rsid w:val="003D732D"/>
    <w:rsid w:val="003D7DB8"/>
    <w:rsid w:val="003E0742"/>
    <w:rsid w:val="003E1F1E"/>
    <w:rsid w:val="003E68E0"/>
    <w:rsid w:val="003F0C76"/>
    <w:rsid w:val="003F32BB"/>
    <w:rsid w:val="003F7566"/>
    <w:rsid w:val="004020FD"/>
    <w:rsid w:val="00403312"/>
    <w:rsid w:val="00403522"/>
    <w:rsid w:val="00404354"/>
    <w:rsid w:val="00404523"/>
    <w:rsid w:val="004048B6"/>
    <w:rsid w:val="004057D5"/>
    <w:rsid w:val="00406B17"/>
    <w:rsid w:val="0040706C"/>
    <w:rsid w:val="00411979"/>
    <w:rsid w:val="0041319C"/>
    <w:rsid w:val="0041358E"/>
    <w:rsid w:val="00414053"/>
    <w:rsid w:val="00425974"/>
    <w:rsid w:val="00426143"/>
    <w:rsid w:val="00427141"/>
    <w:rsid w:val="0042762F"/>
    <w:rsid w:val="00427E62"/>
    <w:rsid w:val="00430C28"/>
    <w:rsid w:val="004312F4"/>
    <w:rsid w:val="00431394"/>
    <w:rsid w:val="00431AF9"/>
    <w:rsid w:val="00432CB0"/>
    <w:rsid w:val="004378C3"/>
    <w:rsid w:val="00444DF1"/>
    <w:rsid w:val="00447E42"/>
    <w:rsid w:val="00450C08"/>
    <w:rsid w:val="0045182C"/>
    <w:rsid w:val="00452A01"/>
    <w:rsid w:val="00455BFF"/>
    <w:rsid w:val="0046207E"/>
    <w:rsid w:val="00463D4F"/>
    <w:rsid w:val="00464412"/>
    <w:rsid w:val="004722D9"/>
    <w:rsid w:val="004757EC"/>
    <w:rsid w:val="0047580B"/>
    <w:rsid w:val="00475BF2"/>
    <w:rsid w:val="0047615C"/>
    <w:rsid w:val="004801BC"/>
    <w:rsid w:val="004822CB"/>
    <w:rsid w:val="0049033F"/>
    <w:rsid w:val="00491764"/>
    <w:rsid w:val="00492921"/>
    <w:rsid w:val="004933AB"/>
    <w:rsid w:val="00497EFF"/>
    <w:rsid w:val="004A31EF"/>
    <w:rsid w:val="004A7B61"/>
    <w:rsid w:val="004B32F7"/>
    <w:rsid w:val="004C0437"/>
    <w:rsid w:val="004C20D5"/>
    <w:rsid w:val="004C3F52"/>
    <w:rsid w:val="004C7DD0"/>
    <w:rsid w:val="004D101A"/>
    <w:rsid w:val="004D1275"/>
    <w:rsid w:val="004D3245"/>
    <w:rsid w:val="004D65A5"/>
    <w:rsid w:val="004D6C6A"/>
    <w:rsid w:val="004D7617"/>
    <w:rsid w:val="004D77E5"/>
    <w:rsid w:val="004D7AB7"/>
    <w:rsid w:val="004E0AEB"/>
    <w:rsid w:val="004E2C90"/>
    <w:rsid w:val="004E32D4"/>
    <w:rsid w:val="004E344C"/>
    <w:rsid w:val="004E5C2C"/>
    <w:rsid w:val="004E6CA9"/>
    <w:rsid w:val="004F1035"/>
    <w:rsid w:val="004F1A4D"/>
    <w:rsid w:val="004F459F"/>
    <w:rsid w:val="004F4606"/>
    <w:rsid w:val="004F64C8"/>
    <w:rsid w:val="00502FD3"/>
    <w:rsid w:val="00504E1D"/>
    <w:rsid w:val="00504F77"/>
    <w:rsid w:val="00510661"/>
    <w:rsid w:val="00512814"/>
    <w:rsid w:val="005149D3"/>
    <w:rsid w:val="0051588F"/>
    <w:rsid w:val="005256C3"/>
    <w:rsid w:val="00525DDD"/>
    <w:rsid w:val="00527EED"/>
    <w:rsid w:val="005312F0"/>
    <w:rsid w:val="00532ADA"/>
    <w:rsid w:val="00532D6A"/>
    <w:rsid w:val="00540B79"/>
    <w:rsid w:val="0054298B"/>
    <w:rsid w:val="0054531F"/>
    <w:rsid w:val="00545D5B"/>
    <w:rsid w:val="00552F5C"/>
    <w:rsid w:val="005532C4"/>
    <w:rsid w:val="00557124"/>
    <w:rsid w:val="0056186F"/>
    <w:rsid w:val="005637BD"/>
    <w:rsid w:val="005661C6"/>
    <w:rsid w:val="005703C9"/>
    <w:rsid w:val="0057066E"/>
    <w:rsid w:val="005733DA"/>
    <w:rsid w:val="005741F3"/>
    <w:rsid w:val="005745BB"/>
    <w:rsid w:val="00574D85"/>
    <w:rsid w:val="00577C74"/>
    <w:rsid w:val="0058594D"/>
    <w:rsid w:val="005874F8"/>
    <w:rsid w:val="00595A1F"/>
    <w:rsid w:val="005A39CB"/>
    <w:rsid w:val="005A658F"/>
    <w:rsid w:val="005A7F55"/>
    <w:rsid w:val="005B4CB7"/>
    <w:rsid w:val="005B6F1B"/>
    <w:rsid w:val="005B7AAA"/>
    <w:rsid w:val="005C0E09"/>
    <w:rsid w:val="005E0C7C"/>
    <w:rsid w:val="005E1E3B"/>
    <w:rsid w:val="005E69FB"/>
    <w:rsid w:val="005E6EE5"/>
    <w:rsid w:val="005F07BC"/>
    <w:rsid w:val="005F34E5"/>
    <w:rsid w:val="005F382B"/>
    <w:rsid w:val="005F4D85"/>
    <w:rsid w:val="005F67C3"/>
    <w:rsid w:val="005F6F32"/>
    <w:rsid w:val="005F75F3"/>
    <w:rsid w:val="00603C2B"/>
    <w:rsid w:val="00611213"/>
    <w:rsid w:val="00611A93"/>
    <w:rsid w:val="00612415"/>
    <w:rsid w:val="006144CD"/>
    <w:rsid w:val="00614EB6"/>
    <w:rsid w:val="00615742"/>
    <w:rsid w:val="0061619E"/>
    <w:rsid w:val="00616725"/>
    <w:rsid w:val="00616F69"/>
    <w:rsid w:val="006171E7"/>
    <w:rsid w:val="006222EB"/>
    <w:rsid w:val="00623E8F"/>
    <w:rsid w:val="0062560B"/>
    <w:rsid w:val="00625EAE"/>
    <w:rsid w:val="00630F37"/>
    <w:rsid w:val="00631EC5"/>
    <w:rsid w:val="006368EA"/>
    <w:rsid w:val="00642BEB"/>
    <w:rsid w:val="00645BC1"/>
    <w:rsid w:val="00647D0A"/>
    <w:rsid w:val="00647ECA"/>
    <w:rsid w:val="006504AF"/>
    <w:rsid w:val="00650AB8"/>
    <w:rsid w:val="00653C24"/>
    <w:rsid w:val="00654903"/>
    <w:rsid w:val="00654DEB"/>
    <w:rsid w:val="0065647F"/>
    <w:rsid w:val="00657237"/>
    <w:rsid w:val="00660B7A"/>
    <w:rsid w:val="006674CA"/>
    <w:rsid w:val="00667667"/>
    <w:rsid w:val="006677F4"/>
    <w:rsid w:val="006719D7"/>
    <w:rsid w:val="00673705"/>
    <w:rsid w:val="00674E75"/>
    <w:rsid w:val="00675228"/>
    <w:rsid w:val="0067688E"/>
    <w:rsid w:val="0068346F"/>
    <w:rsid w:val="006840CE"/>
    <w:rsid w:val="006867AD"/>
    <w:rsid w:val="00695AC5"/>
    <w:rsid w:val="00695DA3"/>
    <w:rsid w:val="006A051A"/>
    <w:rsid w:val="006A1EBC"/>
    <w:rsid w:val="006A367F"/>
    <w:rsid w:val="006B109A"/>
    <w:rsid w:val="006B29B2"/>
    <w:rsid w:val="006B38EB"/>
    <w:rsid w:val="006B608A"/>
    <w:rsid w:val="006C027E"/>
    <w:rsid w:val="006C233A"/>
    <w:rsid w:val="006C2FB7"/>
    <w:rsid w:val="006C3A06"/>
    <w:rsid w:val="006C40E1"/>
    <w:rsid w:val="006C5405"/>
    <w:rsid w:val="006C568E"/>
    <w:rsid w:val="006C6768"/>
    <w:rsid w:val="006C6E04"/>
    <w:rsid w:val="006C7002"/>
    <w:rsid w:val="006C707C"/>
    <w:rsid w:val="006D05C3"/>
    <w:rsid w:val="006D0D7C"/>
    <w:rsid w:val="006D638A"/>
    <w:rsid w:val="006D6EE5"/>
    <w:rsid w:val="006E147E"/>
    <w:rsid w:val="006E2974"/>
    <w:rsid w:val="006E2E1F"/>
    <w:rsid w:val="006E363E"/>
    <w:rsid w:val="006E3F49"/>
    <w:rsid w:val="006E606C"/>
    <w:rsid w:val="006F0F8B"/>
    <w:rsid w:val="006F11FE"/>
    <w:rsid w:val="006F2107"/>
    <w:rsid w:val="006F3184"/>
    <w:rsid w:val="006F5A23"/>
    <w:rsid w:val="0070289F"/>
    <w:rsid w:val="0070312F"/>
    <w:rsid w:val="00703F5B"/>
    <w:rsid w:val="007120D2"/>
    <w:rsid w:val="007139FD"/>
    <w:rsid w:val="0071442C"/>
    <w:rsid w:val="00714E31"/>
    <w:rsid w:val="00721C11"/>
    <w:rsid w:val="0072470F"/>
    <w:rsid w:val="00726B2A"/>
    <w:rsid w:val="00727407"/>
    <w:rsid w:val="0073017C"/>
    <w:rsid w:val="00730771"/>
    <w:rsid w:val="00732D95"/>
    <w:rsid w:val="0073310C"/>
    <w:rsid w:val="00736184"/>
    <w:rsid w:val="0073625B"/>
    <w:rsid w:val="0074240A"/>
    <w:rsid w:val="007431F1"/>
    <w:rsid w:val="00743753"/>
    <w:rsid w:val="00743799"/>
    <w:rsid w:val="00743A9D"/>
    <w:rsid w:val="00751479"/>
    <w:rsid w:val="00751A4B"/>
    <w:rsid w:val="007549B2"/>
    <w:rsid w:val="007550CB"/>
    <w:rsid w:val="00756D00"/>
    <w:rsid w:val="00757F89"/>
    <w:rsid w:val="007627D1"/>
    <w:rsid w:val="00763D77"/>
    <w:rsid w:val="00764081"/>
    <w:rsid w:val="00770013"/>
    <w:rsid w:val="00770343"/>
    <w:rsid w:val="007708AB"/>
    <w:rsid w:val="00770AB4"/>
    <w:rsid w:val="00771DA9"/>
    <w:rsid w:val="00772C50"/>
    <w:rsid w:val="0077306B"/>
    <w:rsid w:val="0077333C"/>
    <w:rsid w:val="00775C32"/>
    <w:rsid w:val="00786B0E"/>
    <w:rsid w:val="00786C4F"/>
    <w:rsid w:val="00791F3E"/>
    <w:rsid w:val="00794F8C"/>
    <w:rsid w:val="00795997"/>
    <w:rsid w:val="00797509"/>
    <w:rsid w:val="007978ED"/>
    <w:rsid w:val="00797EDE"/>
    <w:rsid w:val="007A0E5D"/>
    <w:rsid w:val="007A1F36"/>
    <w:rsid w:val="007A45A3"/>
    <w:rsid w:val="007A4A5F"/>
    <w:rsid w:val="007A4F0A"/>
    <w:rsid w:val="007A6F40"/>
    <w:rsid w:val="007B05DE"/>
    <w:rsid w:val="007B1825"/>
    <w:rsid w:val="007B58D8"/>
    <w:rsid w:val="007B781D"/>
    <w:rsid w:val="007C0305"/>
    <w:rsid w:val="007C1B08"/>
    <w:rsid w:val="007C4E93"/>
    <w:rsid w:val="007D1752"/>
    <w:rsid w:val="007D7B07"/>
    <w:rsid w:val="007E18E6"/>
    <w:rsid w:val="007E1FF0"/>
    <w:rsid w:val="007E3030"/>
    <w:rsid w:val="007F3024"/>
    <w:rsid w:val="007F356D"/>
    <w:rsid w:val="007F3C9F"/>
    <w:rsid w:val="007F5B2D"/>
    <w:rsid w:val="0080175C"/>
    <w:rsid w:val="008037CB"/>
    <w:rsid w:val="008052B3"/>
    <w:rsid w:val="00806119"/>
    <w:rsid w:val="0081608E"/>
    <w:rsid w:val="0082387E"/>
    <w:rsid w:val="00825A3B"/>
    <w:rsid w:val="00825F46"/>
    <w:rsid w:val="0083013E"/>
    <w:rsid w:val="00830C7A"/>
    <w:rsid w:val="008311DD"/>
    <w:rsid w:val="00835771"/>
    <w:rsid w:val="00844C66"/>
    <w:rsid w:val="00845E65"/>
    <w:rsid w:val="00846738"/>
    <w:rsid w:val="00846ABA"/>
    <w:rsid w:val="008473D6"/>
    <w:rsid w:val="00847CBD"/>
    <w:rsid w:val="00850E9A"/>
    <w:rsid w:val="00851393"/>
    <w:rsid w:val="00854334"/>
    <w:rsid w:val="00855A90"/>
    <w:rsid w:val="00856345"/>
    <w:rsid w:val="008617FE"/>
    <w:rsid w:val="00862E50"/>
    <w:rsid w:val="008676A3"/>
    <w:rsid w:val="008755A2"/>
    <w:rsid w:val="00875A01"/>
    <w:rsid w:val="008775DF"/>
    <w:rsid w:val="00881C2E"/>
    <w:rsid w:val="008854B6"/>
    <w:rsid w:val="00885987"/>
    <w:rsid w:val="00885DF2"/>
    <w:rsid w:val="008861FE"/>
    <w:rsid w:val="00886672"/>
    <w:rsid w:val="0089060D"/>
    <w:rsid w:val="0089087F"/>
    <w:rsid w:val="00890AA7"/>
    <w:rsid w:val="00890D93"/>
    <w:rsid w:val="00890F13"/>
    <w:rsid w:val="00896942"/>
    <w:rsid w:val="00897010"/>
    <w:rsid w:val="00897362"/>
    <w:rsid w:val="008A1B69"/>
    <w:rsid w:val="008B0CD4"/>
    <w:rsid w:val="008B1C8B"/>
    <w:rsid w:val="008B7123"/>
    <w:rsid w:val="008B73A6"/>
    <w:rsid w:val="008C0B21"/>
    <w:rsid w:val="008C1AA3"/>
    <w:rsid w:val="008C341C"/>
    <w:rsid w:val="008C3882"/>
    <w:rsid w:val="008C40FC"/>
    <w:rsid w:val="008C6245"/>
    <w:rsid w:val="008C70E3"/>
    <w:rsid w:val="008D06FC"/>
    <w:rsid w:val="008D2E96"/>
    <w:rsid w:val="008D33F5"/>
    <w:rsid w:val="008D3EAF"/>
    <w:rsid w:val="008D53D4"/>
    <w:rsid w:val="008D734C"/>
    <w:rsid w:val="008E034D"/>
    <w:rsid w:val="008E4E04"/>
    <w:rsid w:val="008E7057"/>
    <w:rsid w:val="008F3933"/>
    <w:rsid w:val="008F3F39"/>
    <w:rsid w:val="009021D2"/>
    <w:rsid w:val="0090261D"/>
    <w:rsid w:val="009064E8"/>
    <w:rsid w:val="009131BA"/>
    <w:rsid w:val="00926415"/>
    <w:rsid w:val="00927387"/>
    <w:rsid w:val="0093174D"/>
    <w:rsid w:val="00931C5D"/>
    <w:rsid w:val="00933239"/>
    <w:rsid w:val="00937245"/>
    <w:rsid w:val="00942F0D"/>
    <w:rsid w:val="0094411E"/>
    <w:rsid w:val="00944ED1"/>
    <w:rsid w:val="00946F91"/>
    <w:rsid w:val="0095240D"/>
    <w:rsid w:val="009530CB"/>
    <w:rsid w:val="00953644"/>
    <w:rsid w:val="0095510A"/>
    <w:rsid w:val="009552E8"/>
    <w:rsid w:val="00955A8C"/>
    <w:rsid w:val="009560D1"/>
    <w:rsid w:val="00957455"/>
    <w:rsid w:val="009608AE"/>
    <w:rsid w:val="00963CDB"/>
    <w:rsid w:val="00965ABD"/>
    <w:rsid w:val="00966963"/>
    <w:rsid w:val="00967600"/>
    <w:rsid w:val="00971CA1"/>
    <w:rsid w:val="00972869"/>
    <w:rsid w:val="00973DEA"/>
    <w:rsid w:val="0097429F"/>
    <w:rsid w:val="00974DFD"/>
    <w:rsid w:val="009812FB"/>
    <w:rsid w:val="0098425B"/>
    <w:rsid w:val="00985433"/>
    <w:rsid w:val="00990382"/>
    <w:rsid w:val="0099480B"/>
    <w:rsid w:val="00994E54"/>
    <w:rsid w:val="009959D2"/>
    <w:rsid w:val="009965C8"/>
    <w:rsid w:val="009A0A7B"/>
    <w:rsid w:val="009A172A"/>
    <w:rsid w:val="009A278C"/>
    <w:rsid w:val="009A2C0D"/>
    <w:rsid w:val="009A2E4D"/>
    <w:rsid w:val="009A34EE"/>
    <w:rsid w:val="009A3B7A"/>
    <w:rsid w:val="009A47E6"/>
    <w:rsid w:val="009A4F38"/>
    <w:rsid w:val="009A61FD"/>
    <w:rsid w:val="009B2606"/>
    <w:rsid w:val="009B63FE"/>
    <w:rsid w:val="009C0FDC"/>
    <w:rsid w:val="009C63A4"/>
    <w:rsid w:val="009D1144"/>
    <w:rsid w:val="009D13D5"/>
    <w:rsid w:val="009D1E95"/>
    <w:rsid w:val="009D2E7D"/>
    <w:rsid w:val="009D3EDB"/>
    <w:rsid w:val="009D4433"/>
    <w:rsid w:val="009D5DF3"/>
    <w:rsid w:val="009E5643"/>
    <w:rsid w:val="009E56A2"/>
    <w:rsid w:val="009E6A64"/>
    <w:rsid w:val="009E6DB0"/>
    <w:rsid w:val="009E76BE"/>
    <w:rsid w:val="009E7F39"/>
    <w:rsid w:val="009E7F89"/>
    <w:rsid w:val="009F0407"/>
    <w:rsid w:val="009F2070"/>
    <w:rsid w:val="009F5E3D"/>
    <w:rsid w:val="009F7BA6"/>
    <w:rsid w:val="00A04CC2"/>
    <w:rsid w:val="00A05B92"/>
    <w:rsid w:val="00A068C5"/>
    <w:rsid w:val="00A10020"/>
    <w:rsid w:val="00A1736A"/>
    <w:rsid w:val="00A20033"/>
    <w:rsid w:val="00A2057E"/>
    <w:rsid w:val="00A31DE2"/>
    <w:rsid w:val="00A325F7"/>
    <w:rsid w:val="00A34E16"/>
    <w:rsid w:val="00A3652A"/>
    <w:rsid w:val="00A36D4C"/>
    <w:rsid w:val="00A406BE"/>
    <w:rsid w:val="00A41B2F"/>
    <w:rsid w:val="00A42040"/>
    <w:rsid w:val="00A44605"/>
    <w:rsid w:val="00A51E0E"/>
    <w:rsid w:val="00A524BA"/>
    <w:rsid w:val="00A52B49"/>
    <w:rsid w:val="00A5402B"/>
    <w:rsid w:val="00A54946"/>
    <w:rsid w:val="00A610BF"/>
    <w:rsid w:val="00A625FF"/>
    <w:rsid w:val="00A62D93"/>
    <w:rsid w:val="00A63E96"/>
    <w:rsid w:val="00A65D64"/>
    <w:rsid w:val="00A6612F"/>
    <w:rsid w:val="00A67BA6"/>
    <w:rsid w:val="00A7139A"/>
    <w:rsid w:val="00A737E8"/>
    <w:rsid w:val="00A73874"/>
    <w:rsid w:val="00A754EE"/>
    <w:rsid w:val="00A8009B"/>
    <w:rsid w:val="00A8359F"/>
    <w:rsid w:val="00A837AB"/>
    <w:rsid w:val="00A852F2"/>
    <w:rsid w:val="00A909E9"/>
    <w:rsid w:val="00A93D22"/>
    <w:rsid w:val="00A95150"/>
    <w:rsid w:val="00A95940"/>
    <w:rsid w:val="00A97A9E"/>
    <w:rsid w:val="00AA326B"/>
    <w:rsid w:val="00AA4279"/>
    <w:rsid w:val="00AA5FA7"/>
    <w:rsid w:val="00AA704F"/>
    <w:rsid w:val="00AA7142"/>
    <w:rsid w:val="00AB048A"/>
    <w:rsid w:val="00AB0D79"/>
    <w:rsid w:val="00AB1F5E"/>
    <w:rsid w:val="00AB24DD"/>
    <w:rsid w:val="00AB3A23"/>
    <w:rsid w:val="00AB4649"/>
    <w:rsid w:val="00AB51C8"/>
    <w:rsid w:val="00AB7E8C"/>
    <w:rsid w:val="00AC376A"/>
    <w:rsid w:val="00AC393F"/>
    <w:rsid w:val="00AC3D8A"/>
    <w:rsid w:val="00AC5BAE"/>
    <w:rsid w:val="00AC5BDA"/>
    <w:rsid w:val="00AD503F"/>
    <w:rsid w:val="00AD791F"/>
    <w:rsid w:val="00AE3697"/>
    <w:rsid w:val="00AE516C"/>
    <w:rsid w:val="00AF06B5"/>
    <w:rsid w:val="00AF09AF"/>
    <w:rsid w:val="00AF1453"/>
    <w:rsid w:val="00AF6B84"/>
    <w:rsid w:val="00AF72EE"/>
    <w:rsid w:val="00B000B5"/>
    <w:rsid w:val="00B010FA"/>
    <w:rsid w:val="00B016C7"/>
    <w:rsid w:val="00B031B6"/>
    <w:rsid w:val="00B0408C"/>
    <w:rsid w:val="00B07669"/>
    <w:rsid w:val="00B1059D"/>
    <w:rsid w:val="00B11F8D"/>
    <w:rsid w:val="00B12CF5"/>
    <w:rsid w:val="00B1377B"/>
    <w:rsid w:val="00B20895"/>
    <w:rsid w:val="00B209CF"/>
    <w:rsid w:val="00B2163B"/>
    <w:rsid w:val="00B21E14"/>
    <w:rsid w:val="00B22733"/>
    <w:rsid w:val="00B24FDD"/>
    <w:rsid w:val="00B2586A"/>
    <w:rsid w:val="00B333CC"/>
    <w:rsid w:val="00B35B28"/>
    <w:rsid w:val="00B4683B"/>
    <w:rsid w:val="00B46B88"/>
    <w:rsid w:val="00B52319"/>
    <w:rsid w:val="00B64F7C"/>
    <w:rsid w:val="00B6555E"/>
    <w:rsid w:val="00B6760E"/>
    <w:rsid w:val="00B677BD"/>
    <w:rsid w:val="00B732B0"/>
    <w:rsid w:val="00B73F59"/>
    <w:rsid w:val="00B74CC1"/>
    <w:rsid w:val="00B774B6"/>
    <w:rsid w:val="00B854A1"/>
    <w:rsid w:val="00B86427"/>
    <w:rsid w:val="00B90A93"/>
    <w:rsid w:val="00B91CAA"/>
    <w:rsid w:val="00B946BB"/>
    <w:rsid w:val="00B961BB"/>
    <w:rsid w:val="00B97657"/>
    <w:rsid w:val="00B97D46"/>
    <w:rsid w:val="00BA34AA"/>
    <w:rsid w:val="00BA34EB"/>
    <w:rsid w:val="00BA556F"/>
    <w:rsid w:val="00BA75CA"/>
    <w:rsid w:val="00BB400C"/>
    <w:rsid w:val="00BB4C62"/>
    <w:rsid w:val="00BB66AF"/>
    <w:rsid w:val="00BB7B1A"/>
    <w:rsid w:val="00BC003A"/>
    <w:rsid w:val="00BC1B0E"/>
    <w:rsid w:val="00BC2A91"/>
    <w:rsid w:val="00BC46B9"/>
    <w:rsid w:val="00BC4FB0"/>
    <w:rsid w:val="00BC52F0"/>
    <w:rsid w:val="00BD0422"/>
    <w:rsid w:val="00BD2C4D"/>
    <w:rsid w:val="00BD38D6"/>
    <w:rsid w:val="00BD497B"/>
    <w:rsid w:val="00BD6FAF"/>
    <w:rsid w:val="00BE01B3"/>
    <w:rsid w:val="00BE1575"/>
    <w:rsid w:val="00BE2A92"/>
    <w:rsid w:val="00BE6A28"/>
    <w:rsid w:val="00BF1C2B"/>
    <w:rsid w:val="00BF3BD6"/>
    <w:rsid w:val="00BF553F"/>
    <w:rsid w:val="00BF6BCD"/>
    <w:rsid w:val="00C005E4"/>
    <w:rsid w:val="00C009A7"/>
    <w:rsid w:val="00C0165D"/>
    <w:rsid w:val="00C047DA"/>
    <w:rsid w:val="00C04993"/>
    <w:rsid w:val="00C072EC"/>
    <w:rsid w:val="00C119ED"/>
    <w:rsid w:val="00C15B43"/>
    <w:rsid w:val="00C167BC"/>
    <w:rsid w:val="00C16F67"/>
    <w:rsid w:val="00C237E0"/>
    <w:rsid w:val="00C2579C"/>
    <w:rsid w:val="00C26552"/>
    <w:rsid w:val="00C269D7"/>
    <w:rsid w:val="00C27C2F"/>
    <w:rsid w:val="00C30C12"/>
    <w:rsid w:val="00C3147E"/>
    <w:rsid w:val="00C35E8D"/>
    <w:rsid w:val="00C463DE"/>
    <w:rsid w:val="00C46F6D"/>
    <w:rsid w:val="00C53B2C"/>
    <w:rsid w:val="00C55CDD"/>
    <w:rsid w:val="00C66E07"/>
    <w:rsid w:val="00C70770"/>
    <w:rsid w:val="00C71FC8"/>
    <w:rsid w:val="00C76FD9"/>
    <w:rsid w:val="00C805FE"/>
    <w:rsid w:val="00C81C1E"/>
    <w:rsid w:val="00C8392E"/>
    <w:rsid w:val="00C843E3"/>
    <w:rsid w:val="00C906A2"/>
    <w:rsid w:val="00C91837"/>
    <w:rsid w:val="00C91E4B"/>
    <w:rsid w:val="00C92CBD"/>
    <w:rsid w:val="00C95EF1"/>
    <w:rsid w:val="00C9752B"/>
    <w:rsid w:val="00CA1977"/>
    <w:rsid w:val="00CA54CF"/>
    <w:rsid w:val="00CA6047"/>
    <w:rsid w:val="00CA7551"/>
    <w:rsid w:val="00CB15B9"/>
    <w:rsid w:val="00CB1996"/>
    <w:rsid w:val="00CB220E"/>
    <w:rsid w:val="00CB5BF4"/>
    <w:rsid w:val="00CB68E7"/>
    <w:rsid w:val="00CB69B6"/>
    <w:rsid w:val="00CC0D5D"/>
    <w:rsid w:val="00CC641D"/>
    <w:rsid w:val="00CC744E"/>
    <w:rsid w:val="00CD3A9B"/>
    <w:rsid w:val="00CE17B7"/>
    <w:rsid w:val="00CF0EDA"/>
    <w:rsid w:val="00CF3C06"/>
    <w:rsid w:val="00CF68C0"/>
    <w:rsid w:val="00CF7EAE"/>
    <w:rsid w:val="00CF7EB5"/>
    <w:rsid w:val="00D0204A"/>
    <w:rsid w:val="00D05E9A"/>
    <w:rsid w:val="00D06A7E"/>
    <w:rsid w:val="00D070EF"/>
    <w:rsid w:val="00D071A2"/>
    <w:rsid w:val="00D170D5"/>
    <w:rsid w:val="00D21720"/>
    <w:rsid w:val="00D263B1"/>
    <w:rsid w:val="00D2677B"/>
    <w:rsid w:val="00D26B99"/>
    <w:rsid w:val="00D27E8E"/>
    <w:rsid w:val="00D317CC"/>
    <w:rsid w:val="00D31A68"/>
    <w:rsid w:val="00D3261D"/>
    <w:rsid w:val="00D334D4"/>
    <w:rsid w:val="00D33A56"/>
    <w:rsid w:val="00D34DC5"/>
    <w:rsid w:val="00D35383"/>
    <w:rsid w:val="00D360B6"/>
    <w:rsid w:val="00D36150"/>
    <w:rsid w:val="00D37D66"/>
    <w:rsid w:val="00D4253B"/>
    <w:rsid w:val="00D464BE"/>
    <w:rsid w:val="00D5263E"/>
    <w:rsid w:val="00D545E5"/>
    <w:rsid w:val="00D54E5C"/>
    <w:rsid w:val="00D57AE0"/>
    <w:rsid w:val="00D60428"/>
    <w:rsid w:val="00D60818"/>
    <w:rsid w:val="00D62C81"/>
    <w:rsid w:val="00D654BC"/>
    <w:rsid w:val="00D70561"/>
    <w:rsid w:val="00D717AB"/>
    <w:rsid w:val="00D722C9"/>
    <w:rsid w:val="00D76293"/>
    <w:rsid w:val="00D763B3"/>
    <w:rsid w:val="00D80C74"/>
    <w:rsid w:val="00D81B4A"/>
    <w:rsid w:val="00D90991"/>
    <w:rsid w:val="00D9129B"/>
    <w:rsid w:val="00D92599"/>
    <w:rsid w:val="00D93296"/>
    <w:rsid w:val="00D93FD8"/>
    <w:rsid w:val="00D9481B"/>
    <w:rsid w:val="00D94DCE"/>
    <w:rsid w:val="00D97D19"/>
    <w:rsid w:val="00DB2234"/>
    <w:rsid w:val="00DB7A9E"/>
    <w:rsid w:val="00DB7F2E"/>
    <w:rsid w:val="00DC268E"/>
    <w:rsid w:val="00DC28D0"/>
    <w:rsid w:val="00DC6F96"/>
    <w:rsid w:val="00DC7962"/>
    <w:rsid w:val="00DC7B30"/>
    <w:rsid w:val="00DD011F"/>
    <w:rsid w:val="00DD03E6"/>
    <w:rsid w:val="00DD1C76"/>
    <w:rsid w:val="00DD316A"/>
    <w:rsid w:val="00DD7237"/>
    <w:rsid w:val="00DD7D10"/>
    <w:rsid w:val="00DE09F5"/>
    <w:rsid w:val="00DE312F"/>
    <w:rsid w:val="00DE3B1A"/>
    <w:rsid w:val="00DE6759"/>
    <w:rsid w:val="00DE7F23"/>
    <w:rsid w:val="00DF1144"/>
    <w:rsid w:val="00DF381E"/>
    <w:rsid w:val="00DF5A2A"/>
    <w:rsid w:val="00E02C6D"/>
    <w:rsid w:val="00E03041"/>
    <w:rsid w:val="00E03F93"/>
    <w:rsid w:val="00E06A69"/>
    <w:rsid w:val="00E07171"/>
    <w:rsid w:val="00E1177A"/>
    <w:rsid w:val="00E136B3"/>
    <w:rsid w:val="00E169D4"/>
    <w:rsid w:val="00E22FAB"/>
    <w:rsid w:val="00E247B5"/>
    <w:rsid w:val="00E31181"/>
    <w:rsid w:val="00E3159B"/>
    <w:rsid w:val="00E31770"/>
    <w:rsid w:val="00E31863"/>
    <w:rsid w:val="00E3367D"/>
    <w:rsid w:val="00E360F0"/>
    <w:rsid w:val="00E42757"/>
    <w:rsid w:val="00E4632B"/>
    <w:rsid w:val="00E46CDC"/>
    <w:rsid w:val="00E50EFD"/>
    <w:rsid w:val="00E5343B"/>
    <w:rsid w:val="00E54061"/>
    <w:rsid w:val="00E5775E"/>
    <w:rsid w:val="00E6255B"/>
    <w:rsid w:val="00E6601E"/>
    <w:rsid w:val="00E66DF3"/>
    <w:rsid w:val="00E73883"/>
    <w:rsid w:val="00E806BC"/>
    <w:rsid w:val="00E82230"/>
    <w:rsid w:val="00E83D3B"/>
    <w:rsid w:val="00E84222"/>
    <w:rsid w:val="00E86D94"/>
    <w:rsid w:val="00E9070A"/>
    <w:rsid w:val="00E94F2B"/>
    <w:rsid w:val="00E95075"/>
    <w:rsid w:val="00EA44A3"/>
    <w:rsid w:val="00EA4B91"/>
    <w:rsid w:val="00EA5988"/>
    <w:rsid w:val="00EA635A"/>
    <w:rsid w:val="00EA66F6"/>
    <w:rsid w:val="00EA7EC0"/>
    <w:rsid w:val="00EB1C15"/>
    <w:rsid w:val="00EB2A8B"/>
    <w:rsid w:val="00EB2E31"/>
    <w:rsid w:val="00EB4C8E"/>
    <w:rsid w:val="00EB6EA8"/>
    <w:rsid w:val="00EB72C3"/>
    <w:rsid w:val="00EC106B"/>
    <w:rsid w:val="00EC173C"/>
    <w:rsid w:val="00EC1C44"/>
    <w:rsid w:val="00EC28EC"/>
    <w:rsid w:val="00EC2A21"/>
    <w:rsid w:val="00EC31BA"/>
    <w:rsid w:val="00EC4EBB"/>
    <w:rsid w:val="00EC636A"/>
    <w:rsid w:val="00EC6A70"/>
    <w:rsid w:val="00EC7477"/>
    <w:rsid w:val="00EC7611"/>
    <w:rsid w:val="00ED2A70"/>
    <w:rsid w:val="00ED38CD"/>
    <w:rsid w:val="00ED5812"/>
    <w:rsid w:val="00EE0B8F"/>
    <w:rsid w:val="00EE1B09"/>
    <w:rsid w:val="00EE1B50"/>
    <w:rsid w:val="00EE4DD3"/>
    <w:rsid w:val="00EE5E0B"/>
    <w:rsid w:val="00EE601E"/>
    <w:rsid w:val="00EE750F"/>
    <w:rsid w:val="00EF05A0"/>
    <w:rsid w:val="00F0251A"/>
    <w:rsid w:val="00F02DC4"/>
    <w:rsid w:val="00F031C4"/>
    <w:rsid w:val="00F06705"/>
    <w:rsid w:val="00F06B8D"/>
    <w:rsid w:val="00F07C08"/>
    <w:rsid w:val="00F10290"/>
    <w:rsid w:val="00F105B0"/>
    <w:rsid w:val="00F10D35"/>
    <w:rsid w:val="00F119F1"/>
    <w:rsid w:val="00F164EC"/>
    <w:rsid w:val="00F20805"/>
    <w:rsid w:val="00F25A6C"/>
    <w:rsid w:val="00F2699C"/>
    <w:rsid w:val="00F27C07"/>
    <w:rsid w:val="00F301D4"/>
    <w:rsid w:val="00F307CC"/>
    <w:rsid w:val="00F33620"/>
    <w:rsid w:val="00F33E01"/>
    <w:rsid w:val="00F34866"/>
    <w:rsid w:val="00F40BCC"/>
    <w:rsid w:val="00F41A5E"/>
    <w:rsid w:val="00F41FF8"/>
    <w:rsid w:val="00F426E8"/>
    <w:rsid w:val="00F471D5"/>
    <w:rsid w:val="00F537FD"/>
    <w:rsid w:val="00F54115"/>
    <w:rsid w:val="00F54D31"/>
    <w:rsid w:val="00F614CA"/>
    <w:rsid w:val="00F619E3"/>
    <w:rsid w:val="00F62478"/>
    <w:rsid w:val="00F62B9B"/>
    <w:rsid w:val="00F675D6"/>
    <w:rsid w:val="00F81154"/>
    <w:rsid w:val="00F83E57"/>
    <w:rsid w:val="00F85EF1"/>
    <w:rsid w:val="00F92E50"/>
    <w:rsid w:val="00F94950"/>
    <w:rsid w:val="00F94A6C"/>
    <w:rsid w:val="00F95076"/>
    <w:rsid w:val="00FA097C"/>
    <w:rsid w:val="00FA0D24"/>
    <w:rsid w:val="00FA1673"/>
    <w:rsid w:val="00FA77FF"/>
    <w:rsid w:val="00FB206C"/>
    <w:rsid w:val="00FB2C32"/>
    <w:rsid w:val="00FB519F"/>
    <w:rsid w:val="00FB5ADD"/>
    <w:rsid w:val="00FC15F4"/>
    <w:rsid w:val="00FC5825"/>
    <w:rsid w:val="00FC6E66"/>
    <w:rsid w:val="00FC76FB"/>
    <w:rsid w:val="00FC7F2D"/>
    <w:rsid w:val="00FC7F91"/>
    <w:rsid w:val="00FD0640"/>
    <w:rsid w:val="00FD229E"/>
    <w:rsid w:val="00FD39D1"/>
    <w:rsid w:val="00FE1923"/>
    <w:rsid w:val="00FE1C18"/>
    <w:rsid w:val="00FE1FF8"/>
    <w:rsid w:val="00FE38BF"/>
    <w:rsid w:val="00FE4664"/>
    <w:rsid w:val="00FE4BED"/>
    <w:rsid w:val="00FE5123"/>
    <w:rsid w:val="00FE55EC"/>
    <w:rsid w:val="00FE645D"/>
    <w:rsid w:val="00FE67E9"/>
    <w:rsid w:val="00FF0A66"/>
    <w:rsid w:val="00FF2A28"/>
    <w:rsid w:val="00FF7123"/>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3384B"/>
  <w15:docId w15:val="{5ADB5E79-3F50-4EAF-B5E1-439242EC3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7703"/>
    <w:pPr>
      <w:spacing w:after="160" w:line="259" w:lineRule="auto"/>
    </w:pPr>
    <w:rPr>
      <w:sz w:val="22"/>
      <w:szCs w:val="22"/>
      <w:lang w:eastAsia="en-US"/>
    </w:rPr>
  </w:style>
  <w:style w:type="paragraph" w:styleId="Ttulo1">
    <w:name w:val="heading 1"/>
    <w:basedOn w:val="Normal"/>
    <w:next w:val="Normal"/>
    <w:link w:val="Ttulo1Char"/>
    <w:uiPriority w:val="1"/>
    <w:qFormat/>
    <w:rsid w:val="008473D6"/>
    <w:pPr>
      <w:keepNext/>
      <w:keepLines/>
      <w:spacing w:before="480" w:after="0" w:line="320" w:lineRule="atLeast"/>
      <w:jc w:val="both"/>
      <w:outlineLvl w:val="0"/>
    </w:pPr>
    <w:rPr>
      <w:rFonts w:ascii="Verdana" w:eastAsia="Times New Roman" w:hAnsi="Verdana"/>
      <w:b/>
      <w:bCs/>
      <w:color w:val="00294D"/>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
    <w:name w:val="Texto"/>
    <w:basedOn w:val="Normal"/>
    <w:link w:val="TextoChar"/>
    <w:qFormat/>
    <w:rsid w:val="002F7703"/>
    <w:pPr>
      <w:spacing w:before="240" w:after="240" w:line="288" w:lineRule="auto"/>
      <w:jc w:val="both"/>
    </w:pPr>
    <w:rPr>
      <w:rFonts w:ascii="Arial Narrow" w:eastAsia="Times New Roman" w:hAnsi="Arial Narrow"/>
      <w:sz w:val="24"/>
      <w:szCs w:val="24"/>
      <w:lang w:eastAsia="pt-BR"/>
    </w:rPr>
  </w:style>
  <w:style w:type="character" w:customStyle="1" w:styleId="TextoChar">
    <w:name w:val="Texto Char"/>
    <w:link w:val="Texto"/>
    <w:rsid w:val="002F7703"/>
    <w:rPr>
      <w:rFonts w:ascii="Arial Narrow" w:eastAsia="Times New Roman" w:hAnsi="Arial Narrow" w:cs="Times New Roman"/>
      <w:sz w:val="24"/>
      <w:szCs w:val="24"/>
      <w:lang w:eastAsia="pt-BR"/>
    </w:rPr>
  </w:style>
  <w:style w:type="paragraph" w:styleId="PargrafodaLista">
    <w:name w:val="List Paragraph"/>
    <w:aliases w:val="Vitor Título,Vitor T’tulo,PARAGRAFO,Nível 1,Normal numerado,Meu,Considerando - item,Bullets 1,Capítulo,List Paragraph_0,Vitor T?tulo,List Paragraph_1,Itemização,Paragraph,Lista Paragrafo em Preto,Marca 1,Vitor T,Parágrafo da Lista;Com"/>
    <w:basedOn w:val="Normal"/>
    <w:link w:val="PargrafodaListaChar"/>
    <w:uiPriority w:val="34"/>
    <w:qFormat/>
    <w:rsid w:val="002F7703"/>
    <w:pPr>
      <w:spacing w:after="0" w:line="240" w:lineRule="auto"/>
      <w:ind w:left="720"/>
      <w:contextualSpacing/>
    </w:pPr>
    <w:rPr>
      <w:sz w:val="24"/>
      <w:szCs w:val="24"/>
    </w:rPr>
  </w:style>
  <w:style w:type="table" w:styleId="Tabelacomgrade">
    <w:name w:val="Table Grid"/>
    <w:basedOn w:val="Tabelanormal"/>
    <w:uiPriority w:val="59"/>
    <w:rsid w:val="002F77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2F7703"/>
    <w:pPr>
      <w:tabs>
        <w:tab w:val="center" w:pos="4252"/>
        <w:tab w:val="right" w:pos="8504"/>
      </w:tabs>
      <w:spacing w:after="0" w:line="240" w:lineRule="auto"/>
    </w:pPr>
  </w:style>
  <w:style w:type="character" w:customStyle="1" w:styleId="CabealhoChar">
    <w:name w:val="Cabeçalho Char"/>
    <w:link w:val="Cabealho"/>
    <w:uiPriority w:val="99"/>
    <w:rsid w:val="002F7703"/>
    <w:rPr>
      <w:rFonts w:ascii="Calibri" w:eastAsia="Calibri" w:hAnsi="Calibri" w:cs="Times New Roman"/>
    </w:rPr>
  </w:style>
  <w:style w:type="paragraph" w:styleId="Rodap">
    <w:name w:val="footer"/>
    <w:basedOn w:val="Normal"/>
    <w:link w:val="RodapChar"/>
    <w:uiPriority w:val="99"/>
    <w:unhideWhenUsed/>
    <w:rsid w:val="002F7703"/>
    <w:pPr>
      <w:tabs>
        <w:tab w:val="center" w:pos="4252"/>
        <w:tab w:val="right" w:pos="8504"/>
      </w:tabs>
      <w:spacing w:after="0" w:line="240" w:lineRule="auto"/>
    </w:pPr>
  </w:style>
  <w:style w:type="character" w:customStyle="1" w:styleId="RodapChar">
    <w:name w:val="Rodapé Char"/>
    <w:link w:val="Rodap"/>
    <w:uiPriority w:val="99"/>
    <w:rsid w:val="002F7703"/>
    <w:rPr>
      <w:rFonts w:ascii="Calibri" w:eastAsia="Calibri" w:hAnsi="Calibri" w:cs="Times New Roman"/>
    </w:rPr>
  </w:style>
  <w:style w:type="paragraph" w:styleId="Textodebalo">
    <w:name w:val="Balloon Text"/>
    <w:basedOn w:val="Normal"/>
    <w:link w:val="TextodebaloChar"/>
    <w:uiPriority w:val="99"/>
    <w:semiHidden/>
    <w:unhideWhenUsed/>
    <w:rsid w:val="002F7703"/>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2F7703"/>
    <w:rPr>
      <w:rFonts w:ascii="Segoe UI" w:eastAsia="Calibri" w:hAnsi="Segoe UI" w:cs="Segoe UI"/>
      <w:sz w:val="18"/>
      <w:szCs w:val="18"/>
    </w:rPr>
  </w:style>
  <w:style w:type="character" w:customStyle="1" w:styleId="PargrafodaListaChar">
    <w:name w:val="Parágrafo da Lista Char"/>
    <w:aliases w:val="Vitor Título Char,Vitor T’tulo Char,PARAGRAFO Char,Nível 1 Char,Normal numerado Char,Meu Char,Considerando - item Char,Bullets 1 Char,Capítulo Char,List Paragraph_0 Char,Vitor T?tulo Char,List Paragraph_1 Char,Itemização Char"/>
    <w:link w:val="PargrafodaLista"/>
    <w:uiPriority w:val="34"/>
    <w:qFormat/>
    <w:locked/>
    <w:rsid w:val="00431AF9"/>
    <w:rPr>
      <w:sz w:val="24"/>
      <w:szCs w:val="24"/>
    </w:rPr>
  </w:style>
  <w:style w:type="character" w:styleId="Hyperlink">
    <w:name w:val="Hyperlink"/>
    <w:uiPriority w:val="99"/>
    <w:unhideWhenUsed/>
    <w:rsid w:val="006504AF"/>
    <w:rPr>
      <w:color w:val="0563C1"/>
      <w:u w:val="single"/>
    </w:rPr>
  </w:style>
  <w:style w:type="character" w:customStyle="1" w:styleId="MenoPendente1">
    <w:name w:val="Menção Pendente1"/>
    <w:uiPriority w:val="99"/>
    <w:semiHidden/>
    <w:unhideWhenUsed/>
    <w:rsid w:val="006504AF"/>
    <w:rPr>
      <w:color w:val="808080"/>
      <w:shd w:val="clear" w:color="auto" w:fill="E6E6E6"/>
    </w:rPr>
  </w:style>
  <w:style w:type="paragraph" w:styleId="Textodenotaderodap">
    <w:name w:val="footnote text"/>
    <w:basedOn w:val="Normal"/>
    <w:link w:val="TextodenotaderodapChar"/>
    <w:uiPriority w:val="99"/>
    <w:semiHidden/>
    <w:unhideWhenUsed/>
    <w:rsid w:val="001C2AF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C2AFB"/>
    <w:rPr>
      <w:lang w:eastAsia="en-US"/>
    </w:rPr>
  </w:style>
  <w:style w:type="character" w:styleId="Refdenotaderodap">
    <w:name w:val="footnote reference"/>
    <w:basedOn w:val="Fontepargpadro"/>
    <w:uiPriority w:val="99"/>
    <w:semiHidden/>
    <w:unhideWhenUsed/>
    <w:rsid w:val="001C2AFB"/>
    <w:rPr>
      <w:vertAlign w:val="superscript"/>
    </w:rPr>
  </w:style>
  <w:style w:type="character" w:styleId="Refdecomentrio">
    <w:name w:val="annotation reference"/>
    <w:basedOn w:val="Fontepargpadro"/>
    <w:uiPriority w:val="99"/>
    <w:unhideWhenUsed/>
    <w:rsid w:val="001C2AFB"/>
    <w:rPr>
      <w:sz w:val="16"/>
      <w:szCs w:val="16"/>
    </w:rPr>
  </w:style>
  <w:style w:type="paragraph" w:styleId="Textodecomentrio">
    <w:name w:val="annotation text"/>
    <w:basedOn w:val="Normal"/>
    <w:link w:val="TextodecomentrioChar"/>
    <w:uiPriority w:val="99"/>
    <w:unhideWhenUsed/>
    <w:rsid w:val="001C2AFB"/>
    <w:pPr>
      <w:spacing w:line="240" w:lineRule="auto"/>
    </w:pPr>
    <w:rPr>
      <w:sz w:val="20"/>
      <w:szCs w:val="20"/>
    </w:rPr>
  </w:style>
  <w:style w:type="character" w:customStyle="1" w:styleId="TextodecomentrioChar">
    <w:name w:val="Texto de comentário Char"/>
    <w:basedOn w:val="Fontepargpadro"/>
    <w:link w:val="Textodecomentrio"/>
    <w:uiPriority w:val="99"/>
    <w:rsid w:val="001C2AFB"/>
    <w:rPr>
      <w:lang w:eastAsia="en-US"/>
    </w:rPr>
  </w:style>
  <w:style w:type="paragraph" w:styleId="Assuntodocomentrio">
    <w:name w:val="annotation subject"/>
    <w:basedOn w:val="Textodecomentrio"/>
    <w:next w:val="Textodecomentrio"/>
    <w:link w:val="AssuntodocomentrioChar"/>
    <w:uiPriority w:val="99"/>
    <w:semiHidden/>
    <w:unhideWhenUsed/>
    <w:rsid w:val="001C2AFB"/>
    <w:rPr>
      <w:b/>
      <w:bCs/>
    </w:rPr>
  </w:style>
  <w:style w:type="character" w:customStyle="1" w:styleId="AssuntodocomentrioChar">
    <w:name w:val="Assunto do comentário Char"/>
    <w:basedOn w:val="TextodecomentrioChar"/>
    <w:link w:val="Assuntodocomentrio"/>
    <w:uiPriority w:val="99"/>
    <w:semiHidden/>
    <w:rsid w:val="001C2AFB"/>
    <w:rPr>
      <w:b/>
      <w:bCs/>
      <w:lang w:eastAsia="en-US"/>
    </w:rPr>
  </w:style>
  <w:style w:type="character" w:styleId="HiperlinkVisitado">
    <w:name w:val="FollowedHyperlink"/>
    <w:basedOn w:val="Fontepargpadro"/>
    <w:uiPriority w:val="99"/>
    <w:semiHidden/>
    <w:unhideWhenUsed/>
    <w:rsid w:val="00EA66F6"/>
    <w:rPr>
      <w:color w:val="954F72" w:themeColor="followedHyperlink"/>
      <w:u w:val="single"/>
    </w:rPr>
  </w:style>
  <w:style w:type="paragraph" w:styleId="Reviso">
    <w:name w:val="Revision"/>
    <w:hidden/>
    <w:uiPriority w:val="99"/>
    <w:semiHidden/>
    <w:rsid w:val="00FD39D1"/>
    <w:rPr>
      <w:sz w:val="22"/>
      <w:szCs w:val="22"/>
      <w:lang w:eastAsia="en-US"/>
    </w:rPr>
  </w:style>
  <w:style w:type="character" w:customStyle="1" w:styleId="MenoPendente2">
    <w:name w:val="Menção Pendente2"/>
    <w:basedOn w:val="Fontepargpadro"/>
    <w:uiPriority w:val="99"/>
    <w:semiHidden/>
    <w:unhideWhenUsed/>
    <w:rsid w:val="00065743"/>
    <w:rPr>
      <w:color w:val="605E5C"/>
      <w:shd w:val="clear" w:color="auto" w:fill="E1DFDD"/>
    </w:rPr>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37469B"/>
    <w:pPr>
      <w:suppressAutoHyphens/>
      <w:spacing w:after="0" w:line="240" w:lineRule="auto"/>
      <w:jc w:val="both"/>
    </w:pPr>
    <w:rPr>
      <w:rFonts w:ascii="Arial Narrow" w:eastAsia="Times New Roman" w:hAnsi="Arial Narrow"/>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37469B"/>
    <w:rPr>
      <w:rFonts w:ascii="Arial Narrow" w:eastAsia="Times New Roman" w:hAnsi="Arial Narrow"/>
      <w:sz w:val="22"/>
      <w:szCs w:val="24"/>
    </w:rPr>
  </w:style>
  <w:style w:type="paragraph" w:customStyle="1" w:styleId="Default">
    <w:name w:val="Default"/>
    <w:rsid w:val="0037469B"/>
    <w:pPr>
      <w:autoSpaceDE w:val="0"/>
      <w:autoSpaceDN w:val="0"/>
      <w:adjustRightInd w:val="0"/>
    </w:pPr>
    <w:rPr>
      <w:rFonts w:ascii="Times New Roman" w:eastAsia="Times New Roman" w:hAnsi="Times New Roman"/>
      <w:color w:val="000000"/>
      <w:sz w:val="24"/>
      <w:szCs w:val="24"/>
    </w:rPr>
  </w:style>
  <w:style w:type="character" w:customStyle="1" w:styleId="Ttulo1Char">
    <w:name w:val="Título 1 Char"/>
    <w:basedOn w:val="Fontepargpadro"/>
    <w:link w:val="Ttulo1"/>
    <w:uiPriority w:val="1"/>
    <w:rsid w:val="008473D6"/>
    <w:rPr>
      <w:rFonts w:ascii="Verdana" w:eastAsia="Times New Roman" w:hAnsi="Verdana"/>
      <w:b/>
      <w:bCs/>
      <w:color w:val="00294D"/>
      <w:sz w:val="28"/>
      <w:szCs w:val="28"/>
    </w:rPr>
  </w:style>
  <w:style w:type="paragraph" w:styleId="Sumrio1">
    <w:name w:val="toc 1"/>
    <w:basedOn w:val="Normal"/>
    <w:next w:val="Normal"/>
    <w:autoRedefine/>
    <w:uiPriority w:val="39"/>
    <w:qFormat/>
    <w:rsid w:val="00347CDB"/>
    <w:pPr>
      <w:tabs>
        <w:tab w:val="left" w:pos="440"/>
        <w:tab w:val="right" w:leader="dot" w:pos="8505"/>
      </w:tabs>
      <w:spacing w:after="0" w:line="240" w:lineRule="exact"/>
      <w:ind w:right="567"/>
      <w:jc w:val="both"/>
    </w:pPr>
    <w:rPr>
      <w:rFonts w:ascii="Arial" w:eastAsia="Times New Roman" w:hAnsi="Arial" w:cs="Arial"/>
      <w:b/>
      <w:noProof/>
      <w:sz w:val="24"/>
      <w:szCs w:val="24"/>
      <w:lang w:eastAsia="pt-BR"/>
    </w:rPr>
  </w:style>
  <w:style w:type="paragraph" w:styleId="Sumrio2">
    <w:name w:val="toc 2"/>
    <w:basedOn w:val="Normal"/>
    <w:next w:val="Normal"/>
    <w:autoRedefine/>
    <w:uiPriority w:val="39"/>
    <w:qFormat/>
    <w:rsid w:val="00933239"/>
    <w:pPr>
      <w:tabs>
        <w:tab w:val="left" w:pos="880"/>
        <w:tab w:val="left" w:pos="7537"/>
      </w:tabs>
      <w:spacing w:after="100" w:line="320" w:lineRule="atLeast"/>
      <w:ind w:left="284" w:right="1247"/>
      <w:jc w:val="both"/>
    </w:pPr>
    <w:rPr>
      <w:rFonts w:ascii="Garamond" w:eastAsia="Times New Roman" w:hAnsi="Garamond"/>
      <w:b/>
      <w:sz w:val="24"/>
      <w:szCs w:val="24"/>
      <w:u w:color="808080"/>
      <w:lang w:eastAsia="pt-BR"/>
    </w:rPr>
  </w:style>
  <w:style w:type="paragraph" w:styleId="CabealhodoSumrio">
    <w:name w:val="TOC Heading"/>
    <w:basedOn w:val="Ttulo1"/>
    <w:next w:val="Normal"/>
    <w:uiPriority w:val="39"/>
    <w:unhideWhenUsed/>
    <w:qFormat/>
    <w:rsid w:val="008473D6"/>
    <w:p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tulo">
    <w:name w:val="Title"/>
    <w:aliases w:val="Agmt Title,title,2"/>
    <w:basedOn w:val="Normal"/>
    <w:link w:val="TtuloChar"/>
    <w:qFormat/>
    <w:rsid w:val="005B7AAA"/>
    <w:pPr>
      <w:spacing w:after="0" w:line="240" w:lineRule="auto"/>
      <w:jc w:val="center"/>
    </w:pPr>
    <w:rPr>
      <w:rFonts w:ascii="Cambria" w:eastAsia="Times New Roman" w:hAnsi="Cambria"/>
      <w:b/>
      <w:bCs/>
      <w:kern w:val="28"/>
      <w:sz w:val="32"/>
      <w:szCs w:val="32"/>
    </w:rPr>
  </w:style>
  <w:style w:type="character" w:customStyle="1" w:styleId="TtuloChar">
    <w:name w:val="Título Char"/>
    <w:aliases w:val="Agmt Title Char,title Char,2 Char"/>
    <w:basedOn w:val="Fontepargpadro"/>
    <w:link w:val="Ttulo"/>
    <w:rsid w:val="005B7AAA"/>
    <w:rPr>
      <w:rFonts w:ascii="Cambria" w:eastAsia="Times New Roman" w:hAnsi="Cambria"/>
      <w:b/>
      <w:bCs/>
      <w:kern w:val="28"/>
      <w:sz w:val="32"/>
      <w:szCs w:val="32"/>
      <w:lang w:eastAsia="en-US"/>
    </w:rPr>
  </w:style>
  <w:style w:type="character" w:customStyle="1" w:styleId="spelle">
    <w:name w:val="spelle"/>
    <w:basedOn w:val="Fontepargpadro"/>
    <w:rsid w:val="00491764"/>
  </w:style>
  <w:style w:type="character" w:customStyle="1" w:styleId="MenoPendente3">
    <w:name w:val="Menção Pendente3"/>
    <w:basedOn w:val="Fontepargpadro"/>
    <w:uiPriority w:val="99"/>
    <w:semiHidden/>
    <w:unhideWhenUsed/>
    <w:rsid w:val="00C2579C"/>
    <w:rPr>
      <w:color w:val="605E5C"/>
      <w:shd w:val="clear" w:color="auto" w:fill="E1DFDD"/>
    </w:rPr>
  </w:style>
  <w:style w:type="paragraph" w:styleId="TextosemFormatao">
    <w:name w:val="Plain Text"/>
    <w:basedOn w:val="Normal"/>
    <w:link w:val="TextosemFormataoChar"/>
    <w:unhideWhenUsed/>
    <w:rsid w:val="00CF0EDA"/>
    <w:pPr>
      <w:spacing w:after="0" w:line="240" w:lineRule="auto"/>
    </w:pPr>
    <w:rPr>
      <w:rFonts w:ascii="Courier New" w:eastAsia="Times New Roman" w:hAnsi="Courier New"/>
      <w:sz w:val="20"/>
      <w:szCs w:val="20"/>
      <w:lang w:eastAsia="pt-BR"/>
    </w:rPr>
  </w:style>
  <w:style w:type="character" w:customStyle="1" w:styleId="TextosemFormataoChar">
    <w:name w:val="Texto sem Formatação Char"/>
    <w:basedOn w:val="Fontepargpadro"/>
    <w:link w:val="TextosemFormatao"/>
    <w:rsid w:val="00CF0EDA"/>
    <w:rPr>
      <w:rFonts w:ascii="Courier New" w:eastAsia="Times New Roman" w:hAnsi="Courier New"/>
    </w:rPr>
  </w:style>
  <w:style w:type="paragraph" w:styleId="Commarcadores">
    <w:name w:val="List Bullet"/>
    <w:basedOn w:val="Normal"/>
    <w:uiPriority w:val="99"/>
    <w:unhideWhenUsed/>
    <w:rsid w:val="004E5C2C"/>
    <w:pPr>
      <w:numPr>
        <w:numId w:val="29"/>
      </w:numPr>
      <w:contextualSpacing/>
    </w:pPr>
  </w:style>
  <w:style w:type="character" w:customStyle="1" w:styleId="ui-provider">
    <w:name w:val="ui-provider"/>
    <w:basedOn w:val="Fontepargpadro"/>
    <w:rsid w:val="00BE6A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46982">
      <w:bodyDiv w:val="1"/>
      <w:marLeft w:val="0"/>
      <w:marRight w:val="0"/>
      <w:marTop w:val="0"/>
      <w:marBottom w:val="0"/>
      <w:divBdr>
        <w:top w:val="none" w:sz="0" w:space="0" w:color="auto"/>
        <w:left w:val="none" w:sz="0" w:space="0" w:color="auto"/>
        <w:bottom w:val="none" w:sz="0" w:space="0" w:color="auto"/>
        <w:right w:val="none" w:sz="0" w:space="0" w:color="auto"/>
      </w:divBdr>
    </w:div>
    <w:div w:id="221870149">
      <w:bodyDiv w:val="1"/>
      <w:marLeft w:val="0"/>
      <w:marRight w:val="0"/>
      <w:marTop w:val="0"/>
      <w:marBottom w:val="0"/>
      <w:divBdr>
        <w:top w:val="none" w:sz="0" w:space="0" w:color="auto"/>
        <w:left w:val="none" w:sz="0" w:space="0" w:color="auto"/>
        <w:bottom w:val="none" w:sz="0" w:space="0" w:color="auto"/>
        <w:right w:val="none" w:sz="0" w:space="0" w:color="auto"/>
      </w:divBdr>
      <w:divsChild>
        <w:div w:id="480075744">
          <w:marLeft w:val="274"/>
          <w:marRight w:val="0"/>
          <w:marTop w:val="0"/>
          <w:marBottom w:val="0"/>
          <w:divBdr>
            <w:top w:val="none" w:sz="0" w:space="0" w:color="auto"/>
            <w:left w:val="none" w:sz="0" w:space="0" w:color="auto"/>
            <w:bottom w:val="none" w:sz="0" w:space="0" w:color="auto"/>
            <w:right w:val="none" w:sz="0" w:space="0" w:color="auto"/>
          </w:divBdr>
        </w:div>
        <w:div w:id="1133910834">
          <w:marLeft w:val="274"/>
          <w:marRight w:val="0"/>
          <w:marTop w:val="0"/>
          <w:marBottom w:val="0"/>
          <w:divBdr>
            <w:top w:val="none" w:sz="0" w:space="0" w:color="auto"/>
            <w:left w:val="none" w:sz="0" w:space="0" w:color="auto"/>
            <w:bottom w:val="none" w:sz="0" w:space="0" w:color="auto"/>
            <w:right w:val="none" w:sz="0" w:space="0" w:color="auto"/>
          </w:divBdr>
        </w:div>
        <w:div w:id="1917476551">
          <w:marLeft w:val="274"/>
          <w:marRight w:val="0"/>
          <w:marTop w:val="0"/>
          <w:marBottom w:val="0"/>
          <w:divBdr>
            <w:top w:val="none" w:sz="0" w:space="0" w:color="auto"/>
            <w:left w:val="none" w:sz="0" w:space="0" w:color="auto"/>
            <w:bottom w:val="none" w:sz="0" w:space="0" w:color="auto"/>
            <w:right w:val="none" w:sz="0" w:space="0" w:color="auto"/>
          </w:divBdr>
        </w:div>
        <w:div w:id="1989438418">
          <w:marLeft w:val="274"/>
          <w:marRight w:val="0"/>
          <w:marTop w:val="0"/>
          <w:marBottom w:val="0"/>
          <w:divBdr>
            <w:top w:val="none" w:sz="0" w:space="0" w:color="auto"/>
            <w:left w:val="none" w:sz="0" w:space="0" w:color="auto"/>
            <w:bottom w:val="none" w:sz="0" w:space="0" w:color="auto"/>
            <w:right w:val="none" w:sz="0" w:space="0" w:color="auto"/>
          </w:divBdr>
        </w:div>
      </w:divsChild>
    </w:div>
    <w:div w:id="299968709">
      <w:bodyDiv w:val="1"/>
      <w:marLeft w:val="0"/>
      <w:marRight w:val="0"/>
      <w:marTop w:val="0"/>
      <w:marBottom w:val="0"/>
      <w:divBdr>
        <w:top w:val="none" w:sz="0" w:space="0" w:color="auto"/>
        <w:left w:val="none" w:sz="0" w:space="0" w:color="auto"/>
        <w:bottom w:val="none" w:sz="0" w:space="0" w:color="auto"/>
        <w:right w:val="none" w:sz="0" w:space="0" w:color="auto"/>
      </w:divBdr>
    </w:div>
    <w:div w:id="820190960">
      <w:bodyDiv w:val="1"/>
      <w:marLeft w:val="0"/>
      <w:marRight w:val="0"/>
      <w:marTop w:val="0"/>
      <w:marBottom w:val="0"/>
      <w:divBdr>
        <w:top w:val="none" w:sz="0" w:space="0" w:color="auto"/>
        <w:left w:val="none" w:sz="0" w:space="0" w:color="auto"/>
        <w:bottom w:val="none" w:sz="0" w:space="0" w:color="auto"/>
        <w:right w:val="none" w:sz="0" w:space="0" w:color="auto"/>
      </w:divBdr>
    </w:div>
    <w:div w:id="1359038282">
      <w:bodyDiv w:val="1"/>
      <w:marLeft w:val="0"/>
      <w:marRight w:val="0"/>
      <w:marTop w:val="0"/>
      <w:marBottom w:val="0"/>
      <w:divBdr>
        <w:top w:val="none" w:sz="0" w:space="0" w:color="auto"/>
        <w:left w:val="none" w:sz="0" w:space="0" w:color="auto"/>
        <w:bottom w:val="none" w:sz="0" w:space="0" w:color="auto"/>
        <w:right w:val="none" w:sz="0" w:space="0" w:color="auto"/>
      </w:divBdr>
    </w:div>
    <w:div w:id="1866558913">
      <w:bodyDiv w:val="1"/>
      <w:marLeft w:val="0"/>
      <w:marRight w:val="0"/>
      <w:marTop w:val="0"/>
      <w:marBottom w:val="0"/>
      <w:divBdr>
        <w:top w:val="none" w:sz="0" w:space="0" w:color="auto"/>
        <w:left w:val="none" w:sz="0" w:space="0" w:color="auto"/>
        <w:bottom w:val="none" w:sz="0" w:space="0" w:color="auto"/>
        <w:right w:val="none" w:sz="0" w:space="0" w:color="auto"/>
      </w:divBdr>
    </w:div>
    <w:div w:id="1906646093">
      <w:bodyDiv w:val="1"/>
      <w:marLeft w:val="0"/>
      <w:marRight w:val="0"/>
      <w:marTop w:val="0"/>
      <w:marBottom w:val="0"/>
      <w:divBdr>
        <w:top w:val="none" w:sz="0" w:space="0" w:color="auto"/>
        <w:left w:val="none" w:sz="0" w:space="0" w:color="auto"/>
        <w:bottom w:val="none" w:sz="0" w:space="0" w:color="auto"/>
        <w:right w:val="none" w:sz="0" w:space="0" w:color="auto"/>
      </w:divBdr>
    </w:div>
    <w:div w:id="19306516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customXml" Target="../customXml/item4.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ssembleias@pentagonotrustee.com.br"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www.pentagonotrustee.com.b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8C61E1AC8E61864086312417488752AA" ma:contentTypeVersion="13" ma:contentTypeDescription="Crie um novo documento." ma:contentTypeScope="" ma:versionID="db0bc7721250896477fb46d163266ea2">
  <xsd:schema xmlns:xsd="http://www.w3.org/2001/XMLSchema" xmlns:xs="http://www.w3.org/2001/XMLSchema" xmlns:p="http://schemas.microsoft.com/office/2006/metadata/properties" xmlns:ns2="81139cf4-9dd5-40dd-b3cc-6863ebf98d01" xmlns:ns3="02092c3f-176a-418e-b87a-35f9b1c4c7c9" targetNamespace="http://schemas.microsoft.com/office/2006/metadata/properties" ma:root="true" ma:fieldsID="b038a34b1933586548f244553db1bcd6" ns2:_="" ns3:_="">
    <xsd:import namespace="81139cf4-9dd5-40dd-b3cc-6863ebf98d01"/>
    <xsd:import namespace="02092c3f-176a-418e-b87a-35f9b1c4c7c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139cf4-9dd5-40dd-b3cc-6863ebf98d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Marcações de imagem" ma:readOnly="false" ma:fieldId="{5cf76f15-5ced-4ddc-b409-7134ff3c332f}" ma:taxonomyMulti="true" ma:sspId="296ee902-957c-4640-87b6-40205da5e268"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092c3f-176a-418e-b87a-35f9b1c4c7c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9e5a7c7-1771-428c-9171-ab9803b7285a}" ma:internalName="TaxCatchAll" ma:showField="CatchAllData" ma:web="02092c3f-176a-418e-b87a-35f9b1c4c7c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02092c3f-176a-418e-b87a-35f9b1c4c7c9" xsi:nil="true"/>
    <lcf76f155ced4ddcb4097134ff3c332f xmlns="81139cf4-9dd5-40dd-b3cc-6863ebf98d0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3B4CFF7-33A5-4BA8-82D2-54E20813E70B}">
  <ds:schemaRefs>
    <ds:schemaRef ds:uri="http://schemas.microsoft.com/sharepoint/v3/contenttype/forms"/>
  </ds:schemaRefs>
</ds:datastoreItem>
</file>

<file path=customXml/itemProps2.xml><?xml version="1.0" encoding="utf-8"?>
<ds:datastoreItem xmlns:ds="http://schemas.openxmlformats.org/officeDocument/2006/customXml" ds:itemID="{E977F659-B0B6-4604-AF60-D0D99790ECC0}">
  <ds:schemaRefs>
    <ds:schemaRef ds:uri="http://schemas.openxmlformats.org/officeDocument/2006/bibliography"/>
  </ds:schemaRefs>
</ds:datastoreItem>
</file>

<file path=customXml/itemProps3.xml><?xml version="1.0" encoding="utf-8"?>
<ds:datastoreItem xmlns:ds="http://schemas.openxmlformats.org/officeDocument/2006/customXml" ds:itemID="{7D71FB62-806F-49C6-9E13-F0133F76D8A6}"/>
</file>

<file path=customXml/itemProps4.xml><?xml version="1.0" encoding="utf-8"?>
<ds:datastoreItem xmlns:ds="http://schemas.openxmlformats.org/officeDocument/2006/customXml" ds:itemID="{417B7367-F9A5-4326-BC52-5A57A510B965}"/>
</file>

<file path=docMetadata/LabelInfo.xml><?xml version="1.0" encoding="utf-8"?>
<clbl:labelList xmlns:clbl="http://schemas.microsoft.com/office/2020/mipLabelMetadata">
  <clbl:label id="{ea803e51-b7dd-4b01-9f98-6ad769db2115}" enabled="0" method="" siteId="{ea803e51-b7dd-4b01-9f98-6ad769db2115}"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6</Pages>
  <Words>1762</Words>
  <Characters>9515</Characters>
  <Application>Microsoft Office Word</Application>
  <DocSecurity>0</DocSecurity>
  <Lines>79</Lines>
  <Paragraphs>22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11255</CharactersWithSpaces>
  <SharedDoc>false</SharedDoc>
  <HLinks>
    <vt:vector size="6" baseType="variant">
      <vt:variant>
        <vt:i4>3932244</vt:i4>
      </vt:variant>
      <vt:variant>
        <vt:i4>0</vt:i4>
      </vt:variant>
      <vt:variant>
        <vt:i4>0</vt:i4>
      </vt:variant>
      <vt:variant>
        <vt:i4>5</vt:i4>
      </vt:variant>
      <vt:variant>
        <vt:lpwstr>mailto:ri@sinopenergia.com.br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Stocche Forbes Advogados</dc:creator>
  <cp:keywords/>
  <dc:description/>
  <cp:lastModifiedBy>Lucas de Azevedo Mascarenhas | Stocche Forbes Advogados</cp:lastModifiedBy>
  <cp:revision>3</cp:revision>
  <cp:lastPrinted>2023-04-18T13:42:00Z</cp:lastPrinted>
  <dcterms:created xsi:type="dcterms:W3CDTF">2025-12-11T04:46:00Z</dcterms:created>
  <dcterms:modified xsi:type="dcterms:W3CDTF">2025-12-11T12:32:00Z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8dfde47-f100-441b-b584-049a7fefba8a_Enabled">
    <vt:lpwstr>true</vt:lpwstr>
  </property>
  <property fmtid="{D5CDD505-2E9C-101B-9397-08002B2CF9AE}" pid="3" name="MSIP_Label_38dfde47-f100-441b-b584-049a7fefba8a_SetDate">
    <vt:lpwstr>2023-04-06T21:04:59Z</vt:lpwstr>
  </property>
  <property fmtid="{D5CDD505-2E9C-101B-9397-08002B2CF9AE}" pid="4" name="MSIP_Label_38dfde47-f100-441b-b584-049a7fefba8a_Method">
    <vt:lpwstr>Standard</vt:lpwstr>
  </property>
  <property fmtid="{D5CDD505-2E9C-101B-9397-08002B2CF9AE}" pid="5" name="MSIP_Label_38dfde47-f100-441b-b584-049a7fefba8a_Name">
    <vt:lpwstr>38dfde47-f100-441b-b584-049a7fefba8a</vt:lpwstr>
  </property>
  <property fmtid="{D5CDD505-2E9C-101B-9397-08002B2CF9AE}" pid="6" name="MSIP_Label_38dfde47-f100-441b-b584-049a7fefba8a_SiteId">
    <vt:lpwstr>16e7cf3f-6af4-4e76-941e-aecafb9704e9</vt:lpwstr>
  </property>
  <property fmtid="{D5CDD505-2E9C-101B-9397-08002B2CF9AE}" pid="7" name="MSIP_Label_38dfde47-f100-441b-b584-049a7fefba8a_ActionId">
    <vt:lpwstr>9be222be-1730-4f85-b779-36cd670c3027</vt:lpwstr>
  </property>
  <property fmtid="{D5CDD505-2E9C-101B-9397-08002B2CF9AE}" pid="8" name="MSIP_Label_38dfde47-f100-441b-b584-049a7fefba8a_ContentBits">
    <vt:lpwstr>2</vt:lpwstr>
  </property>
  <property fmtid="{D5CDD505-2E9C-101B-9397-08002B2CF9AE}" pid="9" name="iManageFooter">
    <vt:lpwstr>#4113661v3&lt;SFPFC&gt; - Scala AGD 2ª Emissão - Instrução de Voto (SF 19.10.2023)</vt:lpwstr>
  </property>
  <property fmtid="{D5CDD505-2E9C-101B-9397-08002B2CF9AE}" pid="10" name="ContentTypeId">
    <vt:lpwstr>0x0101008C61E1AC8E61864086312417488752AA</vt:lpwstr>
  </property>
</Properties>
</file>